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0704" w:rsidRPr="00CD6023" w:rsidRDefault="006C0704" w:rsidP="006C0704">
      <w:pPr>
        <w:pStyle w:val="Header"/>
        <w:tabs>
          <w:tab w:val="right" w:pos="10440"/>
          <w:tab w:val="right" w:pos="13323"/>
        </w:tabs>
        <w:rPr>
          <w:rFonts w:ascii="Cambria" w:eastAsia="宋体"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#84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hAnsi="Cambria" w:cs="Arial"/>
          <w:bCs/>
          <w:sz w:val="24"/>
          <w:szCs w:val="24"/>
        </w:rPr>
        <w:t>R</w:t>
      </w:r>
      <w:r>
        <w:rPr>
          <w:rFonts w:ascii="Cambria" w:eastAsiaTheme="minorEastAsia" w:hAnsi="Cambria" w:cs="Arial" w:hint="eastAsia"/>
          <w:bCs/>
          <w:sz w:val="24"/>
          <w:szCs w:val="24"/>
          <w:lang w:eastAsia="zh-CN"/>
        </w:rPr>
        <w:t>4</w:t>
      </w:r>
      <w:r w:rsidRPr="007E0601">
        <w:rPr>
          <w:rFonts w:ascii="Cambria" w:hAnsi="Cambria" w:cs="Arial"/>
          <w:bCs/>
          <w:sz w:val="24"/>
          <w:szCs w:val="24"/>
        </w:rPr>
        <w:t>-</w:t>
      </w:r>
      <w:r>
        <w:rPr>
          <w:rFonts w:ascii="Cambria" w:eastAsiaTheme="minorEastAsia" w:hAnsi="Cambria" w:cs="Arial" w:hint="eastAsia"/>
          <w:bCs/>
          <w:sz w:val="24"/>
          <w:szCs w:val="24"/>
          <w:lang w:eastAsia="zh-CN"/>
        </w:rPr>
        <w:t>170</w:t>
      </w:r>
      <w:r w:rsidR="00701152">
        <w:rPr>
          <w:rFonts w:ascii="Cambria" w:eastAsiaTheme="minorEastAsia" w:hAnsi="Cambria" w:cs="Arial" w:hint="eastAsia"/>
          <w:bCs/>
          <w:sz w:val="24"/>
          <w:szCs w:val="24"/>
          <w:lang w:eastAsia="zh-CN"/>
        </w:rPr>
        <w:t>7096</w:t>
      </w:r>
    </w:p>
    <w:p w:rsidR="006C0704" w:rsidRDefault="006C0704" w:rsidP="006C0704">
      <w:pPr>
        <w:pStyle w:val="Footer"/>
        <w:tabs>
          <w:tab w:val="left" w:pos="7938"/>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Berlin</w:t>
      </w:r>
      <w:r w:rsidRPr="000D1D4D">
        <w:rPr>
          <w:rFonts w:ascii="Cambria" w:eastAsia="宋体" w:hAnsi="Cambria" w:cs="Arial"/>
          <w:bCs/>
          <w:i w:val="0"/>
          <w:sz w:val="24"/>
          <w:szCs w:val="24"/>
          <w:lang w:val="en-US" w:eastAsia="zh-CN"/>
        </w:rPr>
        <w:t>,</w:t>
      </w:r>
      <w:r>
        <w:rPr>
          <w:rFonts w:ascii="Cambria" w:eastAsia="宋体" w:hAnsi="Cambria" w:cs="Arial" w:hint="eastAsia"/>
          <w:bCs/>
          <w:i w:val="0"/>
          <w:sz w:val="24"/>
          <w:szCs w:val="24"/>
          <w:lang w:val="en-US" w:eastAsia="zh-CN"/>
        </w:rPr>
        <w:t xml:space="preserve"> Germany,</w:t>
      </w:r>
      <w:r w:rsidRPr="000D1D4D">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21</w:t>
      </w:r>
      <w:r>
        <w:rPr>
          <w:rFonts w:ascii="Cambria" w:eastAsia="宋体" w:hAnsi="Cambria" w:cs="Arial" w:hint="eastAsia"/>
          <w:bCs/>
          <w:i w:val="0"/>
          <w:sz w:val="24"/>
          <w:szCs w:val="24"/>
          <w:vertAlign w:val="superscript"/>
          <w:lang w:val="en-US" w:eastAsia="zh-CN"/>
        </w:rPr>
        <w:t>st</w:t>
      </w:r>
      <w:r>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25</w:t>
      </w:r>
      <w:r w:rsidRPr="008B3134">
        <w:rPr>
          <w:rFonts w:ascii="Cambria" w:eastAsia="宋体" w:hAnsi="Cambria" w:cs="Arial" w:hint="eastAsia"/>
          <w:bCs/>
          <w:i w:val="0"/>
          <w:sz w:val="24"/>
          <w:szCs w:val="24"/>
          <w:vertAlign w:val="superscript"/>
          <w:lang w:val="en-US" w:eastAsia="zh-CN"/>
        </w:rPr>
        <w:t>th</w:t>
      </w:r>
      <w:r>
        <w:rPr>
          <w:rFonts w:ascii="Cambria" w:eastAsia="宋体" w:hAnsi="Cambria" w:cs="Arial" w:hint="eastAsia"/>
          <w:bCs/>
          <w:i w:val="0"/>
          <w:sz w:val="24"/>
          <w:szCs w:val="24"/>
          <w:lang w:val="en-US" w:eastAsia="zh-CN"/>
        </w:rPr>
        <w:t xml:space="preserve"> August</w:t>
      </w:r>
      <w:r>
        <w:rPr>
          <w:rFonts w:ascii="Cambria" w:eastAsia="宋体" w:hAnsi="Cambria" w:cs="Arial"/>
          <w:bCs/>
          <w:i w:val="0"/>
          <w:sz w:val="24"/>
          <w:szCs w:val="24"/>
          <w:lang w:val="en-US" w:eastAsia="zh-CN"/>
        </w:rPr>
        <w:t>, 201</w:t>
      </w:r>
      <w:r>
        <w:rPr>
          <w:rFonts w:ascii="Cambria" w:eastAsia="宋体" w:hAnsi="Cambria" w:cs="Arial" w:hint="eastAsia"/>
          <w:bCs/>
          <w:i w:val="0"/>
          <w:sz w:val="24"/>
          <w:szCs w:val="24"/>
          <w:lang w:val="en-US" w:eastAsia="zh-CN"/>
        </w:rPr>
        <w:t>7</w:t>
      </w:r>
    </w:p>
    <w:p w:rsidR="006C0704" w:rsidRPr="00037E35" w:rsidRDefault="006C0704" w:rsidP="006C0704">
      <w:pPr>
        <w:pStyle w:val="Footer"/>
        <w:tabs>
          <w:tab w:val="left" w:pos="7938"/>
        </w:tabs>
        <w:jc w:val="left"/>
        <w:rPr>
          <w:rFonts w:ascii="Cambria" w:hAnsi="Cambria" w:cs="Arial"/>
          <w:b w:val="0"/>
          <w:i w:val="0"/>
          <w:noProof w:val="0"/>
        </w:rPr>
      </w:pPr>
    </w:p>
    <w:p w:rsidR="006C0704" w:rsidRPr="00567D2E" w:rsidRDefault="006C0704" w:rsidP="006C0704">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701152">
        <w:rPr>
          <w:rFonts w:ascii="Cambria" w:eastAsiaTheme="minorEastAsia" w:hAnsi="Cambria" w:cs="Arial" w:hint="eastAsia"/>
          <w:b/>
          <w:sz w:val="24"/>
          <w:szCs w:val="24"/>
          <w:lang w:val="en-US" w:eastAsia="zh-CN"/>
        </w:rPr>
        <w:t>6.4.1</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39308C" w:rsidRPr="00914E54" w:rsidRDefault="00FE6BD2" w:rsidP="0030234A">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bookmarkStart w:id="1" w:name="OLE_LINK37"/>
      <w:r w:rsidR="00186F69">
        <w:rPr>
          <w:rFonts w:ascii="Cambria" w:eastAsiaTheme="minorEastAsia" w:hAnsi="Cambria" w:cs="Arial" w:hint="eastAsia"/>
          <w:b/>
          <w:bCs/>
          <w:sz w:val="24"/>
          <w:szCs w:val="24"/>
          <w:lang w:val="en-US" w:eastAsia="zh-CN"/>
        </w:rPr>
        <w:t>Discussion on the Support of</w:t>
      </w:r>
      <w:r w:rsidR="00593D84">
        <w:rPr>
          <w:rFonts w:ascii="Cambria" w:eastAsiaTheme="minorEastAsia" w:hAnsi="Cambria" w:cs="Arial" w:hint="eastAsia"/>
          <w:b/>
          <w:bCs/>
          <w:sz w:val="24"/>
          <w:szCs w:val="24"/>
          <w:lang w:val="en-US" w:eastAsia="zh-CN"/>
        </w:rPr>
        <w:t xml:space="preserve"> </w:t>
      </w:r>
      <w:bookmarkEnd w:id="1"/>
      <w:r w:rsidR="00186F69">
        <w:rPr>
          <w:rFonts w:ascii="Cambria" w:eastAsiaTheme="minorEastAsia" w:hAnsi="Cambria" w:cs="Arial" w:hint="eastAsia"/>
          <w:b/>
          <w:bCs/>
          <w:sz w:val="24"/>
          <w:szCs w:val="24"/>
          <w:lang w:val="en-US" w:eastAsia="zh-CN"/>
        </w:rPr>
        <w:t>BCS for Fallback Band Combinations</w:t>
      </w:r>
    </w:p>
    <w:p w:rsidR="00FE6BD2" w:rsidRPr="00FC09EA"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E87D94">
        <w:rPr>
          <w:rFonts w:ascii="Cambria" w:eastAsiaTheme="minorEastAsia" w:hAnsi="Cambria" w:cs="Arial" w:hint="eastAsia"/>
          <w:b/>
          <w:sz w:val="24"/>
          <w:szCs w:val="24"/>
          <w:lang w:val="en-US" w:eastAsia="zh-CN"/>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632258" w:rsidRDefault="00E87D94" w:rsidP="00632258">
      <w:pPr>
        <w:spacing w:afterLines="50" w:after="120"/>
        <w:jc w:val="both"/>
        <w:rPr>
          <w:rFonts w:ascii="Calibri" w:eastAsia="宋体" w:hAnsi="Calibri" w:cs="Arial"/>
          <w:lang w:val="en-US" w:eastAsia="zh-CN"/>
        </w:rPr>
      </w:pPr>
      <w:r>
        <w:rPr>
          <w:rFonts w:ascii="Calibri" w:eastAsia="宋体" w:hAnsi="Calibri" w:cs="Arial" w:hint="eastAsia"/>
          <w:lang w:val="en-US" w:eastAsia="zh-CN"/>
        </w:rPr>
        <w:t>In RAN</w:t>
      </w:r>
      <w:r w:rsidR="00D72CDF">
        <w:rPr>
          <w:rFonts w:ascii="Calibri" w:eastAsia="宋体" w:hAnsi="Calibri" w:cs="Arial" w:hint="eastAsia"/>
          <w:lang w:val="en-US" w:eastAsia="zh-CN"/>
        </w:rPr>
        <w:t>2</w:t>
      </w:r>
      <w:r>
        <w:rPr>
          <w:rFonts w:ascii="Calibri" w:eastAsia="宋体" w:hAnsi="Calibri" w:cs="Arial" w:hint="eastAsia"/>
          <w:lang w:val="en-US" w:eastAsia="zh-CN"/>
        </w:rPr>
        <w:t xml:space="preserve"> #</w:t>
      </w:r>
      <w:r w:rsidR="00D72CDF">
        <w:rPr>
          <w:rFonts w:ascii="Calibri" w:eastAsia="宋体" w:hAnsi="Calibri" w:cs="Arial" w:hint="eastAsia"/>
          <w:lang w:val="en-US" w:eastAsia="zh-CN"/>
        </w:rPr>
        <w:t>98 (Hangzhou)</w:t>
      </w:r>
      <w:r>
        <w:rPr>
          <w:rFonts w:ascii="Calibri" w:eastAsia="宋体" w:hAnsi="Calibri" w:cs="Arial" w:hint="eastAsia"/>
          <w:lang w:val="en-US" w:eastAsia="zh-CN"/>
        </w:rPr>
        <w:t xml:space="preserve"> meeting,</w:t>
      </w:r>
      <w:r w:rsidR="00593D84">
        <w:rPr>
          <w:rFonts w:ascii="Calibri" w:eastAsia="宋体" w:hAnsi="Calibri" w:cs="Arial" w:hint="eastAsia"/>
          <w:lang w:val="en-US" w:eastAsia="zh-CN"/>
        </w:rPr>
        <w:t xml:space="preserve"> </w:t>
      </w:r>
      <w:r w:rsidR="00697465">
        <w:rPr>
          <w:rFonts w:ascii="Calibri" w:eastAsia="宋体" w:hAnsi="Calibri" w:cs="Arial" w:hint="eastAsia"/>
          <w:lang w:val="en-US" w:eastAsia="zh-CN"/>
        </w:rPr>
        <w:t xml:space="preserve">RAN2 </w:t>
      </w:r>
      <w:r w:rsidR="00697465" w:rsidRPr="00697465">
        <w:rPr>
          <w:rFonts w:ascii="Calibri" w:eastAsia="宋体" w:hAnsi="Calibri" w:cs="Arial"/>
          <w:lang w:val="en-US" w:eastAsia="zh-CN"/>
        </w:rPr>
        <w:t>ha</w:t>
      </w:r>
      <w:r w:rsidR="00697465">
        <w:rPr>
          <w:rFonts w:ascii="Calibri" w:eastAsia="宋体" w:hAnsi="Calibri" w:cs="Arial" w:hint="eastAsia"/>
          <w:lang w:val="en-US" w:eastAsia="zh-CN"/>
        </w:rPr>
        <w:t>d</w:t>
      </w:r>
      <w:r w:rsidR="00697465" w:rsidRPr="00697465">
        <w:rPr>
          <w:rFonts w:ascii="Calibri" w:eastAsia="宋体" w:hAnsi="Calibri" w:cs="Arial"/>
          <w:lang w:val="en-US" w:eastAsia="zh-CN"/>
        </w:rPr>
        <w:t xml:space="preserve"> been discussing the CA fallback combinations, specifically concerning the support of bandwidth combination sets (BCS) for fallback band combinations</w:t>
      </w:r>
      <w:r w:rsidR="00697465">
        <w:rPr>
          <w:rFonts w:ascii="Calibri" w:eastAsia="宋体" w:hAnsi="Calibri" w:cs="Arial" w:hint="eastAsia"/>
          <w:lang w:val="en-US" w:eastAsia="zh-CN"/>
        </w:rPr>
        <w:t>. Based on this discussion, i</w:t>
      </w:r>
      <w:r w:rsidR="00697465" w:rsidRPr="00697465">
        <w:rPr>
          <w:rFonts w:ascii="Calibri" w:eastAsia="宋体" w:hAnsi="Calibri" w:cs="Arial"/>
          <w:lang w:val="en-US" w:eastAsia="zh-CN"/>
        </w:rPr>
        <w:t xml:space="preserve">t is not clear to RAN2 </w:t>
      </w:r>
      <w:r w:rsidR="00697465">
        <w:rPr>
          <w:rFonts w:ascii="Calibri" w:eastAsia="宋体" w:hAnsi="Calibri" w:cs="Arial"/>
          <w:lang w:val="en-US" w:eastAsia="zh-CN"/>
        </w:rPr>
        <w:t>“</w:t>
      </w:r>
      <w:r w:rsidR="00697465" w:rsidRPr="00697465">
        <w:rPr>
          <w:rFonts w:ascii="Calibri" w:eastAsia="宋体" w:hAnsi="Calibri" w:cs="Arial"/>
          <w:lang w:val="en-US" w:eastAsia="zh-CN"/>
        </w:rPr>
        <w:t>whether for fallback combinations UE is required to support all bandwidth combination sets of the original band combination</w:t>
      </w:r>
      <w:r w:rsidR="00697465">
        <w:rPr>
          <w:rFonts w:ascii="Calibri" w:eastAsia="宋体" w:hAnsi="Calibri" w:cs="Arial" w:hint="eastAsia"/>
          <w:lang w:val="en-US" w:eastAsia="zh-CN"/>
        </w:rPr>
        <w:t>?</w:t>
      </w:r>
      <w:r w:rsidR="00697465">
        <w:rPr>
          <w:rFonts w:ascii="Calibri" w:eastAsia="宋体" w:hAnsi="Calibri" w:cs="Arial"/>
          <w:lang w:val="en-US" w:eastAsia="zh-CN"/>
        </w:rPr>
        <w:t>”</w:t>
      </w:r>
      <w:r w:rsidR="00697465">
        <w:rPr>
          <w:rFonts w:ascii="Calibri" w:eastAsia="宋体" w:hAnsi="Calibri" w:cs="Arial" w:hint="eastAsia"/>
          <w:lang w:val="en-US" w:eastAsia="zh-CN"/>
        </w:rPr>
        <w:t xml:space="preserve"> Specifically, the following questions are proposed in RAN2</w:t>
      </w:r>
      <w:r w:rsidR="00697465">
        <w:rPr>
          <w:rFonts w:ascii="Calibri" w:eastAsia="宋体" w:hAnsi="Calibri" w:cs="Arial"/>
          <w:lang w:val="en-US" w:eastAsia="zh-CN"/>
        </w:rPr>
        <w:t>’</w:t>
      </w:r>
      <w:r w:rsidR="00697465">
        <w:rPr>
          <w:rFonts w:ascii="Calibri" w:eastAsia="宋体" w:hAnsi="Calibri" w:cs="Arial" w:hint="eastAsia"/>
          <w:lang w:val="en-US" w:eastAsia="zh-CN"/>
        </w:rPr>
        <w:t>s LS [1]:</w:t>
      </w:r>
    </w:p>
    <w:tbl>
      <w:tblPr>
        <w:tblStyle w:val="TableGrid"/>
        <w:tblW w:w="0" w:type="auto"/>
        <w:tblInd w:w="566" w:type="dxa"/>
        <w:tblLook w:val="04A0" w:firstRow="1" w:lastRow="0" w:firstColumn="1" w:lastColumn="0" w:noHBand="0" w:noVBand="1"/>
      </w:tblPr>
      <w:tblGrid>
        <w:gridCol w:w="8756"/>
      </w:tblGrid>
      <w:tr w:rsidR="00035E75" w:rsidRPr="00547BD0" w:rsidTr="00483E37">
        <w:tc>
          <w:tcPr>
            <w:tcW w:w="8756" w:type="dxa"/>
          </w:tcPr>
          <w:p w:rsidR="00186F69" w:rsidRPr="001008B2" w:rsidRDefault="00186F69" w:rsidP="00186F69">
            <w:pPr>
              <w:spacing w:beforeLines="50" w:before="120" w:afterLines="50" w:after="120"/>
              <w:rPr>
                <w:rFonts w:asciiTheme="minorHAnsi" w:hAnsiTheme="minorHAnsi" w:cs="Arial"/>
                <w:b/>
                <w:i/>
                <w:sz w:val="18"/>
                <w:szCs w:val="18"/>
              </w:rPr>
            </w:pPr>
            <w:bookmarkStart w:id="2" w:name="OLE_LINK24"/>
            <w:bookmarkStart w:id="3" w:name="OLE_LINK25"/>
            <w:bookmarkStart w:id="4" w:name="OLE_LINK26"/>
            <w:bookmarkStart w:id="5" w:name="OLE_LINK27"/>
            <w:bookmarkStart w:id="6" w:name="OLE_LINK40"/>
            <w:bookmarkStart w:id="7" w:name="OLE_LINK41"/>
            <w:r w:rsidRPr="001008B2">
              <w:rPr>
                <w:rFonts w:asciiTheme="minorHAnsi" w:hAnsiTheme="minorHAnsi" w:cs="Arial"/>
                <w:b/>
                <w:i/>
                <w:sz w:val="18"/>
                <w:szCs w:val="18"/>
              </w:rPr>
              <w:t>To 3GPP TSG RAN WG4 group.</w:t>
            </w:r>
          </w:p>
          <w:p w:rsidR="00186F69" w:rsidRPr="001008B2" w:rsidRDefault="00186F69" w:rsidP="00186F69">
            <w:pPr>
              <w:spacing w:beforeLines="50" w:before="120" w:afterLines="50" w:after="120"/>
              <w:rPr>
                <w:rFonts w:asciiTheme="minorHAnsi" w:hAnsiTheme="minorHAnsi" w:cs="Arial"/>
                <w:i/>
                <w:sz w:val="18"/>
                <w:szCs w:val="18"/>
              </w:rPr>
            </w:pPr>
            <w:r w:rsidRPr="001008B2">
              <w:rPr>
                <w:rFonts w:asciiTheme="minorHAnsi" w:hAnsiTheme="minorHAnsi" w:cs="Arial"/>
                <w:b/>
                <w:i/>
                <w:sz w:val="18"/>
                <w:szCs w:val="18"/>
              </w:rPr>
              <w:t xml:space="preserve">ACTION: </w:t>
            </w:r>
            <w:r w:rsidRPr="001008B2">
              <w:rPr>
                <w:rFonts w:asciiTheme="minorHAnsi" w:hAnsiTheme="minorHAnsi" w:cs="Arial"/>
                <w:b/>
                <w:i/>
                <w:sz w:val="18"/>
                <w:szCs w:val="18"/>
              </w:rPr>
              <w:tab/>
            </w:r>
            <w:r w:rsidRPr="001008B2">
              <w:rPr>
                <w:rFonts w:asciiTheme="minorHAnsi" w:hAnsiTheme="minorHAnsi" w:cs="Arial"/>
                <w:i/>
                <w:sz w:val="18"/>
                <w:szCs w:val="18"/>
              </w:rPr>
              <w:t>RAN2 would like RAN4 to respond to the following questions:</w:t>
            </w:r>
          </w:p>
          <w:p w:rsidR="00186F69" w:rsidRPr="001008B2" w:rsidRDefault="00186F69" w:rsidP="00186F69">
            <w:pPr>
              <w:spacing w:beforeLines="50" w:before="120" w:afterLines="50" w:after="120"/>
              <w:rPr>
                <w:rFonts w:asciiTheme="minorHAnsi" w:hAnsiTheme="minorHAnsi" w:cs="Arial"/>
                <w:i/>
                <w:sz w:val="18"/>
                <w:szCs w:val="18"/>
              </w:rPr>
            </w:pPr>
            <w:r w:rsidRPr="001008B2">
              <w:rPr>
                <w:rFonts w:asciiTheme="minorHAnsi" w:hAnsiTheme="minorHAnsi" w:cs="Arial"/>
                <w:i/>
                <w:sz w:val="18"/>
                <w:szCs w:val="18"/>
              </w:rPr>
              <w:t>1)</w:t>
            </w:r>
            <w:r w:rsidRPr="001008B2">
              <w:rPr>
                <w:rFonts w:asciiTheme="minorHAnsi" w:hAnsiTheme="minorHAnsi" w:cs="Arial"/>
                <w:i/>
                <w:sz w:val="18"/>
                <w:szCs w:val="18"/>
              </w:rPr>
              <w:tab/>
              <w:t xml:space="preserve">If UE supports BC1 with BCS0, does UE also support BCS0 for all of the </w:t>
            </w:r>
            <w:proofErr w:type="spellStart"/>
            <w:r w:rsidRPr="001008B2">
              <w:rPr>
                <w:rFonts w:asciiTheme="minorHAnsi" w:hAnsiTheme="minorHAnsi" w:cs="Arial"/>
                <w:i/>
                <w:sz w:val="18"/>
                <w:szCs w:val="18"/>
              </w:rPr>
              <w:t>fallback</w:t>
            </w:r>
            <w:proofErr w:type="spellEnd"/>
            <w:r w:rsidRPr="001008B2">
              <w:rPr>
                <w:rFonts w:asciiTheme="minorHAnsi" w:hAnsiTheme="minorHAnsi" w:cs="Arial"/>
                <w:i/>
                <w:sz w:val="18"/>
                <w:szCs w:val="18"/>
              </w:rPr>
              <w:t xml:space="preserve"> band combinations of BC1? </w:t>
            </w:r>
          </w:p>
          <w:p w:rsidR="00035E75" w:rsidRPr="007A597A" w:rsidRDefault="00186F69" w:rsidP="00186F69">
            <w:pPr>
              <w:spacing w:beforeLines="50" w:before="120" w:afterLines="50" w:after="120"/>
              <w:rPr>
                <w:rFonts w:asciiTheme="minorHAnsi" w:eastAsiaTheme="minorEastAsia" w:hAnsiTheme="minorHAnsi" w:cs="Arial"/>
                <w:b/>
                <w:i/>
                <w:sz w:val="18"/>
                <w:szCs w:val="18"/>
                <w:lang w:eastAsia="zh-CN"/>
              </w:rPr>
            </w:pPr>
            <w:r w:rsidRPr="001008B2">
              <w:rPr>
                <w:rFonts w:asciiTheme="minorHAnsi" w:hAnsiTheme="minorHAnsi" w:cs="Arial"/>
                <w:i/>
                <w:sz w:val="18"/>
                <w:szCs w:val="18"/>
              </w:rPr>
              <w:t>2)</w:t>
            </w:r>
            <w:r w:rsidRPr="001008B2">
              <w:rPr>
                <w:rFonts w:asciiTheme="minorHAnsi" w:hAnsiTheme="minorHAnsi" w:cs="Arial"/>
                <w:i/>
                <w:sz w:val="18"/>
                <w:szCs w:val="18"/>
              </w:rPr>
              <w:tab/>
              <w:t xml:space="preserve">If the answer to question 1 is “no”, RAN2 would like RAN4 to indicate what can be assumed of the BCS support for </w:t>
            </w:r>
            <w:proofErr w:type="spellStart"/>
            <w:r w:rsidRPr="001008B2">
              <w:rPr>
                <w:rFonts w:asciiTheme="minorHAnsi" w:hAnsiTheme="minorHAnsi" w:cs="Arial"/>
                <w:i/>
                <w:sz w:val="18"/>
                <w:szCs w:val="18"/>
              </w:rPr>
              <w:t>fallback</w:t>
            </w:r>
            <w:proofErr w:type="spellEnd"/>
            <w:r w:rsidRPr="001008B2">
              <w:rPr>
                <w:rFonts w:asciiTheme="minorHAnsi" w:hAnsiTheme="minorHAnsi" w:cs="Arial"/>
                <w:i/>
                <w:sz w:val="18"/>
                <w:szCs w:val="18"/>
              </w:rPr>
              <w:t xml:space="preserve"> combinations?</w:t>
            </w:r>
          </w:p>
        </w:tc>
      </w:tr>
    </w:tbl>
    <w:bookmarkEnd w:id="2"/>
    <w:bookmarkEnd w:id="3"/>
    <w:bookmarkEnd w:id="4"/>
    <w:bookmarkEnd w:id="5"/>
    <w:bookmarkEnd w:id="6"/>
    <w:bookmarkEnd w:id="7"/>
    <w:p w:rsidR="00B35251" w:rsidRPr="0081468E" w:rsidRDefault="00697465" w:rsidP="008B1541">
      <w:pPr>
        <w:spacing w:afterLines="50" w:after="120"/>
        <w:jc w:val="both"/>
        <w:rPr>
          <w:rFonts w:ascii="Calibri" w:eastAsia="宋体" w:hAnsi="Calibri" w:cs="Arial"/>
          <w:lang w:val="en-US" w:eastAsia="zh-CN"/>
        </w:rPr>
      </w:pPr>
      <w:r>
        <w:rPr>
          <w:rFonts w:ascii="Calibri" w:eastAsia="宋体" w:hAnsi="Calibri" w:cs="Arial" w:hint="eastAsia"/>
          <w:lang w:val="en-US" w:eastAsia="zh-CN"/>
        </w:rPr>
        <w:t>In this paper</w:t>
      </w:r>
      <w:r w:rsidR="008B1541">
        <w:rPr>
          <w:rFonts w:ascii="Calibri" w:eastAsia="宋体" w:hAnsi="Calibri" w:cs="Arial" w:hint="eastAsia"/>
          <w:lang w:val="en-US" w:eastAsia="zh-CN"/>
        </w:rPr>
        <w:t xml:space="preserve">, </w:t>
      </w:r>
      <w:r w:rsidR="008B1541" w:rsidRPr="0081468E">
        <w:rPr>
          <w:rFonts w:ascii="Calibri" w:eastAsia="宋体" w:hAnsi="Calibri" w:cs="Arial" w:hint="eastAsia"/>
          <w:lang w:val="en-US" w:eastAsia="zh-CN"/>
        </w:rPr>
        <w:t xml:space="preserve">we would like to </w:t>
      </w:r>
      <w:r>
        <w:rPr>
          <w:rFonts w:ascii="Calibri" w:eastAsia="宋体" w:hAnsi="Calibri" w:cs="Arial" w:hint="eastAsia"/>
          <w:lang w:val="en-US" w:eastAsia="zh-CN"/>
        </w:rPr>
        <w:t>provide our analysis on the above questions and related issues for BCS support in fallback band combinations</w:t>
      </w:r>
      <w:r w:rsidR="008B1541" w:rsidRPr="0081468E">
        <w:rPr>
          <w:rFonts w:ascii="Calibri" w:eastAsia="宋体" w:hAnsi="Calibri" w:cs="Arial" w:hint="eastAsia"/>
          <w:lang w:val="en-US" w:eastAsia="zh-CN"/>
        </w:rPr>
        <w:t xml:space="preserve">. </w:t>
      </w:r>
    </w:p>
    <w:p w:rsidR="00383F7E" w:rsidRPr="00146A14" w:rsidRDefault="00383F7E" w:rsidP="002102A9">
      <w:pPr>
        <w:spacing w:afterLines="50" w:after="120"/>
        <w:jc w:val="both"/>
        <w:rPr>
          <w:rFonts w:ascii="Calibri" w:eastAsia="宋体" w:hAnsi="Calibri" w:cs="Arial"/>
          <w:lang w:val="en-US" w:eastAsia="zh-CN"/>
        </w:rPr>
      </w:pPr>
    </w:p>
    <w:bookmarkEnd w:id="0"/>
    <w:p w:rsidR="00BA2A23" w:rsidRPr="00800318" w:rsidRDefault="00697465" w:rsidP="00697465">
      <w:pPr>
        <w:pStyle w:val="Heading1"/>
        <w:numPr>
          <w:ilvl w:val="0"/>
          <w:numId w:val="3"/>
        </w:numPr>
        <w:rPr>
          <w:rFonts w:ascii="Cambria" w:eastAsia="宋体" w:hAnsi="Cambria" w:cs="Arial"/>
          <w:b/>
          <w:lang w:val="en-US" w:eastAsia="zh-CN"/>
        </w:rPr>
      </w:pPr>
      <w:r w:rsidRPr="00697465">
        <w:rPr>
          <w:rFonts w:ascii="Cambria" w:eastAsia="宋体" w:hAnsi="Cambria" w:cs="Arial"/>
          <w:b/>
          <w:lang w:val="en-US" w:eastAsia="zh-CN"/>
        </w:rPr>
        <w:t>RAN4 Agreement on LTE Fallback Band Combination</w:t>
      </w:r>
    </w:p>
    <w:p w:rsidR="00784257" w:rsidRDefault="00784257" w:rsidP="00C738CA">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Here we firstly review the related RAN4 </w:t>
      </w:r>
      <w:r>
        <w:rPr>
          <w:rFonts w:ascii="Calibri" w:eastAsia="宋体" w:hAnsi="Calibri" w:cs="Arial"/>
          <w:lang w:val="en-US" w:eastAsia="zh-CN"/>
        </w:rPr>
        <w:t>discussion</w:t>
      </w:r>
      <w:r>
        <w:rPr>
          <w:rFonts w:ascii="Calibri" w:eastAsia="宋体" w:hAnsi="Calibri" w:cs="Arial" w:hint="eastAsia"/>
          <w:lang w:val="en-US" w:eastAsia="zh-CN"/>
        </w:rPr>
        <w:t xml:space="preserve"> on LTE fallback band combination</w:t>
      </w:r>
      <w:r w:rsidR="00697465">
        <w:rPr>
          <w:rFonts w:ascii="Calibri" w:eastAsia="宋体" w:hAnsi="Calibri" w:cs="Arial" w:hint="eastAsia"/>
          <w:lang w:val="en-US" w:eastAsia="zh-CN"/>
        </w:rPr>
        <w:t xml:space="preserve"> dating back to</w:t>
      </w:r>
      <w:r w:rsidR="00F95B7E">
        <w:rPr>
          <w:rFonts w:ascii="Calibri" w:eastAsia="宋体" w:hAnsi="Calibri" w:cs="Arial" w:hint="eastAsia"/>
          <w:lang w:val="en-US" w:eastAsia="zh-CN"/>
        </w:rPr>
        <w:t xml:space="preserve"> the work item of LTE-A 3 Band CA, </w:t>
      </w:r>
      <w:r w:rsidR="00697465">
        <w:rPr>
          <w:rFonts w:ascii="Calibri" w:eastAsia="宋体" w:hAnsi="Calibri" w:cs="Arial" w:hint="eastAsia"/>
          <w:lang w:val="en-US" w:eastAsia="zh-CN"/>
        </w:rPr>
        <w:t xml:space="preserve">in which </w:t>
      </w:r>
      <w:r w:rsidR="00F95B7E">
        <w:rPr>
          <w:rFonts w:ascii="Calibri" w:eastAsia="宋体" w:hAnsi="Calibri" w:cs="Arial" w:hint="eastAsia"/>
          <w:lang w:val="en-US" w:eastAsia="zh-CN"/>
        </w:rPr>
        <w:t xml:space="preserve">the </w:t>
      </w:r>
      <w:r w:rsidR="00F95B7E">
        <w:rPr>
          <w:rFonts w:ascii="Calibri" w:eastAsia="宋体" w:hAnsi="Calibri" w:cs="Arial"/>
          <w:lang w:val="en-US" w:eastAsia="zh-CN"/>
        </w:rPr>
        <w:t>following</w:t>
      </w:r>
      <w:r w:rsidR="00F95B7E">
        <w:rPr>
          <w:rFonts w:ascii="Calibri" w:eastAsia="宋体" w:hAnsi="Calibri" w:cs="Arial" w:hint="eastAsia"/>
          <w:lang w:val="en-US" w:eastAsia="zh-CN"/>
        </w:rPr>
        <w:t xml:space="preserve"> agreements </w:t>
      </w:r>
      <w:r w:rsidR="007B5C85">
        <w:rPr>
          <w:rFonts w:ascii="Calibri" w:eastAsia="宋体" w:hAnsi="Calibri" w:cs="Arial" w:hint="eastAsia"/>
          <w:lang w:val="en-US" w:eastAsia="zh-CN"/>
        </w:rPr>
        <w:t xml:space="preserve">related </w:t>
      </w:r>
      <w:r w:rsidR="00F95B7E">
        <w:rPr>
          <w:rFonts w:ascii="Calibri" w:eastAsia="宋体" w:hAnsi="Calibri" w:cs="Arial" w:hint="eastAsia"/>
          <w:lang w:val="en-US" w:eastAsia="zh-CN"/>
        </w:rPr>
        <w:t>are achieved</w:t>
      </w:r>
      <w:r w:rsidR="007B5C85">
        <w:rPr>
          <w:rFonts w:ascii="Calibri" w:eastAsia="宋体" w:hAnsi="Calibri" w:cs="Arial" w:hint="eastAsia"/>
          <w:lang w:val="en-US" w:eastAsia="zh-CN"/>
        </w:rPr>
        <w:t xml:space="preserve"> [</w:t>
      </w:r>
      <w:r w:rsidR="00697465">
        <w:rPr>
          <w:rFonts w:ascii="Calibri" w:eastAsia="宋体" w:hAnsi="Calibri" w:cs="Arial" w:hint="eastAsia"/>
          <w:lang w:val="en-US" w:eastAsia="zh-CN"/>
        </w:rPr>
        <w:t>2</w:t>
      </w:r>
      <w:r w:rsidR="007B5C85">
        <w:rPr>
          <w:rFonts w:ascii="Calibri" w:eastAsia="宋体" w:hAnsi="Calibri" w:cs="Arial" w:hint="eastAsia"/>
          <w:lang w:val="en-US" w:eastAsia="zh-CN"/>
        </w:rPr>
        <w:t>][</w:t>
      </w:r>
      <w:r w:rsidR="00697465">
        <w:rPr>
          <w:rFonts w:ascii="Calibri" w:eastAsia="宋体" w:hAnsi="Calibri" w:cs="Arial" w:hint="eastAsia"/>
          <w:lang w:val="en-US" w:eastAsia="zh-CN"/>
        </w:rPr>
        <w:t>3</w:t>
      </w:r>
      <w:r w:rsidR="007B5C85">
        <w:rPr>
          <w:rFonts w:ascii="Calibri" w:eastAsia="宋体" w:hAnsi="Calibri" w:cs="Arial" w:hint="eastAsia"/>
          <w:lang w:val="en-US" w:eastAsia="zh-CN"/>
        </w:rPr>
        <w:t>], which are captured as below</w:t>
      </w:r>
      <w:r w:rsidR="00F95B7E">
        <w:rPr>
          <w:rFonts w:ascii="Calibri" w:eastAsia="宋体" w:hAnsi="Calibri" w:cs="Arial" w:hint="eastAsia"/>
          <w:lang w:val="en-US" w:eastAsia="zh-CN"/>
        </w:rPr>
        <w:t xml:space="preserve">: </w:t>
      </w:r>
    </w:p>
    <w:tbl>
      <w:tblPr>
        <w:tblStyle w:val="TableGrid"/>
        <w:tblW w:w="0" w:type="auto"/>
        <w:tblInd w:w="566" w:type="dxa"/>
        <w:tblLook w:val="04A0" w:firstRow="1" w:lastRow="0" w:firstColumn="1" w:lastColumn="0" w:noHBand="0" w:noVBand="1"/>
      </w:tblPr>
      <w:tblGrid>
        <w:gridCol w:w="8756"/>
      </w:tblGrid>
      <w:tr w:rsidR="007B5C85" w:rsidRPr="00547BD0" w:rsidTr="00483E37">
        <w:tc>
          <w:tcPr>
            <w:tcW w:w="8756" w:type="dxa"/>
          </w:tcPr>
          <w:p w:rsidR="007B5C85" w:rsidRPr="007B5C85" w:rsidRDefault="007B5C85" w:rsidP="007B5C85">
            <w:pPr>
              <w:spacing w:beforeLines="50" w:before="120" w:afterLines="50" w:after="120"/>
              <w:rPr>
                <w:rFonts w:asciiTheme="minorHAnsi" w:hAnsiTheme="minorHAnsi" w:cs="Arial"/>
                <w:i/>
                <w:sz w:val="18"/>
                <w:szCs w:val="18"/>
              </w:rPr>
            </w:pPr>
            <w:r w:rsidRPr="007B5C85">
              <w:rPr>
                <w:rFonts w:asciiTheme="minorHAnsi" w:hAnsiTheme="minorHAnsi" w:cs="Arial"/>
                <w:i/>
                <w:sz w:val="18"/>
                <w:szCs w:val="18"/>
              </w:rPr>
              <w:t>3DL/1UL inter-band CA has now been introduced in the RAN4 specifications. Specifically, in 36.101, UE Radio and performance requirements have been included for specific band combinations. RAN4 has agreed on the need to ensure UEs supporting 3DL to fall-back to 2DL CA. This agreement can be generalized for any “upper order” DL CA and fall-back to “lower order” DL CA.</w:t>
            </w:r>
          </w:p>
          <w:p w:rsidR="007B5C85" w:rsidRPr="007B5C85" w:rsidRDefault="007B5C85" w:rsidP="007B5C85">
            <w:pPr>
              <w:spacing w:beforeLines="50" w:before="120" w:afterLines="50" w:after="120"/>
              <w:rPr>
                <w:rFonts w:asciiTheme="minorHAnsi" w:hAnsiTheme="minorHAnsi" w:cs="Arial"/>
                <w:i/>
                <w:sz w:val="18"/>
                <w:szCs w:val="18"/>
              </w:rPr>
            </w:pPr>
          </w:p>
          <w:p w:rsidR="007B5C85" w:rsidRPr="007B5C85" w:rsidRDefault="007B5C85" w:rsidP="007B5C85">
            <w:pPr>
              <w:spacing w:beforeLines="50" w:before="120" w:afterLines="50" w:after="120"/>
              <w:rPr>
                <w:rFonts w:asciiTheme="minorHAnsi" w:hAnsiTheme="minorHAnsi" w:cs="Arial"/>
                <w:i/>
                <w:sz w:val="18"/>
                <w:szCs w:val="18"/>
              </w:rPr>
            </w:pPr>
            <w:r w:rsidRPr="007B5C85">
              <w:rPr>
                <w:rFonts w:asciiTheme="minorHAnsi" w:hAnsiTheme="minorHAnsi" w:cs="Arial"/>
                <w:i/>
                <w:sz w:val="18"/>
                <w:szCs w:val="18"/>
              </w:rPr>
              <w:t xml:space="preserve">RAN4 has agreed on the following: </w:t>
            </w:r>
          </w:p>
          <w:p w:rsidR="007B5C85" w:rsidRPr="00436AB9" w:rsidRDefault="007B5C85" w:rsidP="007B5C85">
            <w:pPr>
              <w:spacing w:beforeLines="50" w:before="120" w:afterLines="50" w:after="120"/>
              <w:rPr>
                <w:rFonts w:asciiTheme="minorHAnsi" w:hAnsiTheme="minorHAnsi" w:cs="Arial"/>
                <w:i/>
                <w:sz w:val="18"/>
                <w:szCs w:val="18"/>
              </w:rPr>
            </w:pPr>
            <w:bookmarkStart w:id="8" w:name="OLE_LINK143"/>
            <w:bookmarkStart w:id="9" w:name="OLE_LINK144"/>
            <w:r w:rsidRPr="00436AB9">
              <w:rPr>
                <w:rFonts w:asciiTheme="minorHAnsi" w:hAnsiTheme="minorHAnsi" w:cs="Arial"/>
                <w:i/>
                <w:sz w:val="18"/>
                <w:szCs w:val="18"/>
                <w:highlight w:val="yellow"/>
              </w:rPr>
              <w:t xml:space="preserve">A terminal which supports a DL CA configuration shall support all the lower order </w:t>
            </w:r>
            <w:proofErr w:type="spellStart"/>
            <w:r w:rsidRPr="00436AB9">
              <w:rPr>
                <w:rFonts w:asciiTheme="minorHAnsi" w:hAnsiTheme="minorHAnsi" w:cs="Arial"/>
                <w:i/>
                <w:sz w:val="18"/>
                <w:szCs w:val="18"/>
                <w:highlight w:val="yellow"/>
              </w:rPr>
              <w:t>fallback</w:t>
            </w:r>
            <w:proofErr w:type="spellEnd"/>
            <w:r w:rsidRPr="00436AB9">
              <w:rPr>
                <w:rFonts w:asciiTheme="minorHAnsi" w:hAnsiTheme="minorHAnsi" w:cs="Arial"/>
                <w:i/>
                <w:sz w:val="18"/>
                <w:szCs w:val="18"/>
                <w:highlight w:val="yellow"/>
              </w:rPr>
              <w:t xml:space="preserve"> DL CA combinations and it shall support at least one bandwidth combination set for each of the constituent lower order DL combinations containing all the bandwidths specified within each specific combination set of the upper order DL combination.</w:t>
            </w:r>
            <w:bookmarkEnd w:id="8"/>
            <w:bookmarkEnd w:id="9"/>
          </w:p>
          <w:p w:rsidR="007B5C85" w:rsidRPr="007B5C85" w:rsidRDefault="007B5C85" w:rsidP="007B5C85">
            <w:pPr>
              <w:spacing w:beforeLines="50" w:before="120" w:afterLines="50" w:after="120"/>
              <w:rPr>
                <w:rFonts w:asciiTheme="minorHAnsi" w:hAnsiTheme="minorHAnsi" w:cs="Arial"/>
                <w:i/>
                <w:sz w:val="18"/>
                <w:szCs w:val="18"/>
              </w:rPr>
            </w:pPr>
          </w:p>
          <w:p w:rsidR="007B5C85" w:rsidRPr="007B5C85" w:rsidRDefault="007B5C85" w:rsidP="007B5C85">
            <w:pPr>
              <w:spacing w:beforeLines="50" w:before="120" w:afterLines="50" w:after="120"/>
              <w:rPr>
                <w:rFonts w:asciiTheme="minorHAnsi" w:hAnsiTheme="minorHAnsi" w:cs="Arial"/>
                <w:i/>
                <w:sz w:val="18"/>
                <w:szCs w:val="18"/>
              </w:rPr>
            </w:pPr>
            <w:r w:rsidRPr="007B5C85">
              <w:rPr>
                <w:rFonts w:asciiTheme="minorHAnsi" w:hAnsiTheme="minorHAnsi" w:cs="Arial"/>
                <w:i/>
                <w:sz w:val="18"/>
                <w:szCs w:val="18"/>
              </w:rPr>
              <w:t xml:space="preserve">RAN4 notes that the supported lower order </w:t>
            </w:r>
            <w:proofErr w:type="spellStart"/>
            <w:r w:rsidRPr="007B5C85">
              <w:rPr>
                <w:rFonts w:asciiTheme="minorHAnsi" w:hAnsiTheme="minorHAnsi" w:cs="Arial"/>
                <w:i/>
                <w:sz w:val="18"/>
                <w:szCs w:val="18"/>
              </w:rPr>
              <w:t>fallback</w:t>
            </w:r>
            <w:proofErr w:type="spellEnd"/>
            <w:r w:rsidRPr="007B5C85">
              <w:rPr>
                <w:rFonts w:asciiTheme="minorHAnsi" w:hAnsiTheme="minorHAnsi" w:cs="Arial"/>
                <w:i/>
                <w:sz w:val="18"/>
                <w:szCs w:val="18"/>
              </w:rPr>
              <w:t xml:space="preserve"> DL CA </w:t>
            </w:r>
            <w:proofErr w:type="gramStart"/>
            <w:r w:rsidRPr="007B5C85">
              <w:rPr>
                <w:rFonts w:asciiTheme="minorHAnsi" w:hAnsiTheme="minorHAnsi" w:cs="Arial"/>
                <w:i/>
                <w:sz w:val="18"/>
                <w:szCs w:val="18"/>
              </w:rPr>
              <w:t>combinations does</w:t>
            </w:r>
            <w:proofErr w:type="gramEnd"/>
            <w:r w:rsidRPr="007B5C85">
              <w:rPr>
                <w:rFonts w:asciiTheme="minorHAnsi" w:hAnsiTheme="minorHAnsi" w:cs="Arial"/>
                <w:i/>
                <w:sz w:val="18"/>
                <w:szCs w:val="18"/>
              </w:rPr>
              <w:t xml:space="preserve"> not imply </w:t>
            </w:r>
            <w:proofErr w:type="spellStart"/>
            <w:r w:rsidRPr="007B5C85">
              <w:rPr>
                <w:rFonts w:asciiTheme="minorHAnsi" w:hAnsiTheme="minorHAnsi" w:cs="Arial"/>
                <w:i/>
                <w:sz w:val="18"/>
                <w:szCs w:val="18"/>
              </w:rPr>
              <w:t>fallback</w:t>
            </w:r>
            <w:proofErr w:type="spellEnd"/>
            <w:r w:rsidRPr="007B5C85">
              <w:rPr>
                <w:rFonts w:asciiTheme="minorHAnsi" w:hAnsiTheme="minorHAnsi" w:cs="Arial"/>
                <w:i/>
                <w:sz w:val="18"/>
                <w:szCs w:val="18"/>
              </w:rPr>
              <w:t xml:space="preserve"> to all possible lower order DL CA combinations. As an example, a 3DL capable UE supporting </w:t>
            </w:r>
            <w:proofErr w:type="spellStart"/>
            <w:r w:rsidRPr="007B5C85">
              <w:rPr>
                <w:rFonts w:asciiTheme="minorHAnsi" w:hAnsiTheme="minorHAnsi" w:cs="Arial"/>
                <w:i/>
                <w:sz w:val="18"/>
                <w:szCs w:val="18"/>
              </w:rPr>
              <w:t>CA_x</w:t>
            </w:r>
            <w:proofErr w:type="spellEnd"/>
            <w:r w:rsidRPr="007B5C85">
              <w:rPr>
                <w:rFonts w:asciiTheme="minorHAnsi" w:hAnsiTheme="minorHAnsi" w:cs="Arial"/>
                <w:i/>
                <w:sz w:val="18"/>
                <w:szCs w:val="18"/>
              </w:rPr>
              <w:t xml:space="preserve">-y-z with UL only in Band x, is required to </w:t>
            </w:r>
            <w:proofErr w:type="spellStart"/>
            <w:r w:rsidRPr="007B5C85">
              <w:rPr>
                <w:rFonts w:asciiTheme="minorHAnsi" w:hAnsiTheme="minorHAnsi" w:cs="Arial"/>
                <w:i/>
                <w:sz w:val="18"/>
                <w:szCs w:val="18"/>
              </w:rPr>
              <w:t>fallback</w:t>
            </w:r>
            <w:proofErr w:type="spellEnd"/>
            <w:r w:rsidRPr="007B5C85">
              <w:rPr>
                <w:rFonts w:asciiTheme="minorHAnsi" w:hAnsiTheme="minorHAnsi" w:cs="Arial"/>
                <w:i/>
                <w:sz w:val="18"/>
                <w:szCs w:val="18"/>
              </w:rPr>
              <w:t xml:space="preserve"> to </w:t>
            </w:r>
            <w:proofErr w:type="spellStart"/>
            <w:r w:rsidRPr="007B5C85">
              <w:rPr>
                <w:rFonts w:asciiTheme="minorHAnsi" w:hAnsiTheme="minorHAnsi" w:cs="Arial"/>
                <w:i/>
                <w:sz w:val="18"/>
                <w:szCs w:val="18"/>
              </w:rPr>
              <w:t>CA_x</w:t>
            </w:r>
            <w:proofErr w:type="spellEnd"/>
            <w:r w:rsidRPr="007B5C85">
              <w:rPr>
                <w:rFonts w:asciiTheme="minorHAnsi" w:hAnsiTheme="minorHAnsi" w:cs="Arial"/>
                <w:i/>
                <w:sz w:val="18"/>
                <w:szCs w:val="18"/>
              </w:rPr>
              <w:t xml:space="preserve">-y and </w:t>
            </w:r>
            <w:proofErr w:type="spellStart"/>
            <w:r w:rsidRPr="007B5C85">
              <w:rPr>
                <w:rFonts w:asciiTheme="minorHAnsi" w:hAnsiTheme="minorHAnsi" w:cs="Arial"/>
                <w:i/>
                <w:sz w:val="18"/>
                <w:szCs w:val="18"/>
              </w:rPr>
              <w:t>CA_x</w:t>
            </w:r>
            <w:proofErr w:type="spellEnd"/>
            <w:r w:rsidRPr="007B5C85">
              <w:rPr>
                <w:rFonts w:asciiTheme="minorHAnsi" w:hAnsiTheme="minorHAnsi" w:cs="Arial"/>
                <w:i/>
                <w:sz w:val="18"/>
                <w:szCs w:val="18"/>
              </w:rPr>
              <w:t xml:space="preserve">-z, each with single uplink in Band x, but not to </w:t>
            </w:r>
            <w:proofErr w:type="spellStart"/>
            <w:r w:rsidRPr="007B5C85">
              <w:rPr>
                <w:rFonts w:asciiTheme="minorHAnsi" w:hAnsiTheme="minorHAnsi" w:cs="Arial"/>
                <w:i/>
                <w:sz w:val="18"/>
                <w:szCs w:val="18"/>
              </w:rPr>
              <w:t>CA_y</w:t>
            </w:r>
            <w:proofErr w:type="spellEnd"/>
            <w:r w:rsidRPr="007B5C85">
              <w:rPr>
                <w:rFonts w:asciiTheme="minorHAnsi" w:hAnsiTheme="minorHAnsi" w:cs="Arial"/>
                <w:i/>
                <w:sz w:val="18"/>
                <w:szCs w:val="18"/>
              </w:rPr>
              <w:t>-z.</w:t>
            </w:r>
          </w:p>
          <w:p w:rsidR="007B5C85" w:rsidRPr="007B5C85" w:rsidRDefault="007B5C85" w:rsidP="007B5C85">
            <w:pPr>
              <w:spacing w:beforeLines="50" w:before="120" w:afterLines="50" w:after="120"/>
              <w:rPr>
                <w:rFonts w:asciiTheme="minorHAnsi" w:hAnsiTheme="minorHAnsi" w:cs="Arial"/>
                <w:i/>
                <w:sz w:val="18"/>
                <w:szCs w:val="18"/>
              </w:rPr>
            </w:pPr>
          </w:p>
          <w:p w:rsidR="007B5C85" w:rsidRDefault="007B5C85" w:rsidP="007B5C85">
            <w:pPr>
              <w:spacing w:beforeLines="50" w:before="120" w:afterLines="50" w:after="120"/>
              <w:rPr>
                <w:rFonts w:asciiTheme="minorHAnsi" w:eastAsiaTheme="minorEastAsia" w:hAnsiTheme="minorHAnsi" w:cs="Arial"/>
                <w:i/>
                <w:sz w:val="18"/>
                <w:szCs w:val="18"/>
                <w:lang w:eastAsia="zh-CN"/>
              </w:rPr>
            </w:pPr>
            <w:r w:rsidRPr="007B5C85">
              <w:rPr>
                <w:rFonts w:asciiTheme="minorHAnsi" w:hAnsiTheme="minorHAnsi" w:cs="Arial"/>
                <w:i/>
                <w:sz w:val="18"/>
                <w:szCs w:val="18"/>
              </w:rPr>
              <w:t>Following is an illustrative example of the above agreement. The example considers a 3DL capable UE supporting CA-x-y-z and assumes that the UE supports UL in any of the bands. The E-UTRA CA configuration is as follows:</w:t>
            </w:r>
          </w:p>
          <w:tbl>
            <w:tblPr>
              <w:tblpPr w:leftFromText="180" w:rightFromText="180" w:vertAnchor="text" w:horzAnchor="margin" w:tblpY="2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4"/>
              <w:gridCol w:w="896"/>
              <w:gridCol w:w="682"/>
              <w:gridCol w:w="597"/>
              <w:gridCol w:w="598"/>
              <w:gridCol w:w="598"/>
              <w:gridCol w:w="599"/>
              <w:gridCol w:w="683"/>
              <w:gridCol w:w="1187"/>
              <w:gridCol w:w="1286"/>
            </w:tblGrid>
            <w:tr w:rsidR="006C18DB" w:rsidRPr="004E1EDB" w:rsidTr="006C18DB">
              <w:tc>
                <w:tcPr>
                  <w:tcW w:w="5000" w:type="pct"/>
                  <w:gridSpan w:val="10"/>
                </w:tcPr>
                <w:p w:rsidR="006C18DB" w:rsidRPr="004E1EDB" w:rsidRDefault="006C18DB" w:rsidP="006C18DB">
                  <w:pPr>
                    <w:pStyle w:val="TAH"/>
                  </w:pPr>
                  <w:r w:rsidRPr="004E1EDB">
                    <w:t>E-UTRA CA configuration / Bandwidth combination set</w:t>
                  </w:r>
                </w:p>
              </w:tc>
            </w:tr>
            <w:tr w:rsidR="006C18DB" w:rsidRPr="004E1EDB" w:rsidTr="006C18DB">
              <w:tc>
                <w:tcPr>
                  <w:tcW w:w="862" w:type="pct"/>
                  <w:vAlign w:val="center"/>
                </w:tcPr>
                <w:p w:rsidR="006C18DB" w:rsidRPr="004E1EDB" w:rsidRDefault="006C18DB" w:rsidP="006C18DB">
                  <w:pPr>
                    <w:pStyle w:val="TAH"/>
                  </w:pPr>
                  <w:r w:rsidRPr="004E1EDB">
                    <w:t>E-UTRA CA Configuration</w:t>
                  </w:r>
                </w:p>
              </w:tc>
              <w:tc>
                <w:tcPr>
                  <w:tcW w:w="452" w:type="pct"/>
                  <w:vAlign w:val="center"/>
                </w:tcPr>
                <w:p w:rsidR="006C18DB" w:rsidRPr="004E1EDB" w:rsidRDefault="006C18DB" w:rsidP="006C18DB">
                  <w:pPr>
                    <w:pStyle w:val="TAH"/>
                  </w:pPr>
                  <w:r w:rsidRPr="004E1EDB">
                    <w:t>E-UTRA Bands</w:t>
                  </w:r>
                </w:p>
              </w:tc>
              <w:tc>
                <w:tcPr>
                  <w:tcW w:w="439" w:type="pct"/>
                  <w:vAlign w:val="center"/>
                </w:tcPr>
                <w:p w:rsidR="006C18DB" w:rsidRPr="004E1EDB" w:rsidRDefault="006C18DB" w:rsidP="006C18DB">
                  <w:pPr>
                    <w:pStyle w:val="TAH"/>
                  </w:pPr>
                  <w:r w:rsidRPr="004E1EDB">
                    <w:t>1.4</w:t>
                  </w:r>
                  <w:r w:rsidRPr="004E1EDB">
                    <w:br/>
                    <w:t>MHz</w:t>
                  </w:r>
                </w:p>
              </w:tc>
              <w:tc>
                <w:tcPr>
                  <w:tcW w:w="389" w:type="pct"/>
                  <w:vAlign w:val="center"/>
                </w:tcPr>
                <w:p w:rsidR="006C18DB" w:rsidRPr="004E1EDB" w:rsidRDefault="006C18DB" w:rsidP="006C18DB">
                  <w:pPr>
                    <w:pStyle w:val="TAH"/>
                  </w:pPr>
                  <w:r w:rsidRPr="004E1EDB">
                    <w:t>3</w:t>
                  </w:r>
                  <w:r w:rsidRPr="004E1EDB">
                    <w:br/>
                    <w:t>MHz</w:t>
                  </w:r>
                </w:p>
              </w:tc>
              <w:tc>
                <w:tcPr>
                  <w:tcW w:w="390" w:type="pct"/>
                  <w:vAlign w:val="center"/>
                </w:tcPr>
                <w:p w:rsidR="006C18DB" w:rsidRPr="004E1EDB" w:rsidRDefault="006C18DB" w:rsidP="006C18DB">
                  <w:pPr>
                    <w:pStyle w:val="TAH"/>
                  </w:pPr>
                  <w:r w:rsidRPr="004E1EDB">
                    <w:t>5</w:t>
                  </w:r>
                  <w:r w:rsidRPr="004E1EDB">
                    <w:br/>
                    <w:t>MHz</w:t>
                  </w:r>
                </w:p>
              </w:tc>
              <w:tc>
                <w:tcPr>
                  <w:tcW w:w="389" w:type="pct"/>
                  <w:vAlign w:val="center"/>
                </w:tcPr>
                <w:p w:rsidR="006C18DB" w:rsidRPr="004E1EDB" w:rsidRDefault="006C18DB" w:rsidP="006C18DB">
                  <w:pPr>
                    <w:pStyle w:val="TAH"/>
                  </w:pPr>
                  <w:r w:rsidRPr="004E1EDB">
                    <w:t>10</w:t>
                  </w:r>
                  <w:r w:rsidRPr="004E1EDB">
                    <w:br/>
                    <w:t>MHz</w:t>
                  </w:r>
                </w:p>
              </w:tc>
              <w:tc>
                <w:tcPr>
                  <w:tcW w:w="390" w:type="pct"/>
                  <w:vAlign w:val="center"/>
                </w:tcPr>
                <w:p w:rsidR="006C18DB" w:rsidRPr="004E1EDB" w:rsidRDefault="006C18DB" w:rsidP="006C18DB">
                  <w:pPr>
                    <w:pStyle w:val="TAH"/>
                  </w:pPr>
                  <w:r w:rsidRPr="004E1EDB">
                    <w:t>15</w:t>
                  </w:r>
                  <w:r w:rsidRPr="004E1EDB">
                    <w:br/>
                    <w:t>MHz</w:t>
                  </w:r>
                </w:p>
              </w:tc>
              <w:tc>
                <w:tcPr>
                  <w:tcW w:w="439" w:type="pct"/>
                  <w:vAlign w:val="center"/>
                </w:tcPr>
                <w:p w:rsidR="006C18DB" w:rsidRPr="004E1EDB" w:rsidRDefault="006C18DB" w:rsidP="006C18DB">
                  <w:pPr>
                    <w:pStyle w:val="TAH"/>
                  </w:pPr>
                  <w:r w:rsidRPr="004E1EDB">
                    <w:t>20</w:t>
                  </w:r>
                  <w:r w:rsidRPr="004E1EDB">
                    <w:br/>
                    <w:t>MHz</w:t>
                  </w:r>
                </w:p>
              </w:tc>
              <w:tc>
                <w:tcPr>
                  <w:tcW w:w="598" w:type="pct"/>
                  <w:vAlign w:val="center"/>
                </w:tcPr>
                <w:p w:rsidR="006C18DB" w:rsidRPr="004E1EDB" w:rsidRDefault="006C18DB" w:rsidP="006C18DB">
                  <w:pPr>
                    <w:pStyle w:val="TAH"/>
                  </w:pPr>
                  <w:r w:rsidRPr="004E1EDB">
                    <w:t>Maximum aggregated bandwidth</w:t>
                  </w:r>
                </w:p>
                <w:p w:rsidR="006C18DB" w:rsidRPr="004E1EDB" w:rsidRDefault="006C18DB" w:rsidP="006C18DB">
                  <w:pPr>
                    <w:pStyle w:val="TAH"/>
                  </w:pPr>
                  <w:r w:rsidRPr="004E1EDB">
                    <w:t>[MHz]</w:t>
                  </w:r>
                </w:p>
              </w:tc>
              <w:tc>
                <w:tcPr>
                  <w:tcW w:w="653" w:type="pct"/>
                  <w:vAlign w:val="center"/>
                </w:tcPr>
                <w:p w:rsidR="006C18DB" w:rsidRPr="004E1EDB" w:rsidRDefault="006C18DB" w:rsidP="006C18DB">
                  <w:pPr>
                    <w:pStyle w:val="TAH"/>
                  </w:pPr>
                  <w:r w:rsidRPr="004E1EDB">
                    <w:t>Bandwidth combination set</w:t>
                  </w:r>
                </w:p>
              </w:tc>
            </w:tr>
            <w:tr w:rsidR="006C18DB" w:rsidRPr="004E1EDB" w:rsidTr="006C18DB">
              <w:tc>
                <w:tcPr>
                  <w:tcW w:w="862" w:type="pct"/>
                  <w:vMerge w:val="restart"/>
                  <w:vAlign w:val="center"/>
                </w:tcPr>
                <w:p w:rsidR="006C18DB" w:rsidRPr="004E1EDB" w:rsidRDefault="006C18DB" w:rsidP="006C18DB">
                  <w:pPr>
                    <w:pStyle w:val="TAC"/>
                  </w:pPr>
                  <w:proofErr w:type="spellStart"/>
                  <w:r>
                    <w:lastRenderedPageBreak/>
                    <w:t>CA_x</w:t>
                  </w:r>
                  <w:proofErr w:type="spellEnd"/>
                  <w:r>
                    <w:t>-y-</w:t>
                  </w:r>
                  <w:r w:rsidRPr="004E1EDB">
                    <w:t>z</w:t>
                  </w:r>
                </w:p>
              </w:tc>
              <w:tc>
                <w:tcPr>
                  <w:tcW w:w="452" w:type="pct"/>
                  <w:shd w:val="clear" w:color="auto" w:fill="auto"/>
                  <w:vAlign w:val="center"/>
                </w:tcPr>
                <w:p w:rsidR="006C18DB" w:rsidRPr="004E1EDB" w:rsidRDefault="006C18DB" w:rsidP="006C18DB">
                  <w:pPr>
                    <w:pStyle w:val="TAC"/>
                  </w:pPr>
                  <w:r w:rsidRPr="004E1EDB">
                    <w:t>x</w:t>
                  </w:r>
                </w:p>
              </w:tc>
              <w:tc>
                <w:tcPr>
                  <w:tcW w:w="439" w:type="pct"/>
                  <w:shd w:val="clear" w:color="auto" w:fill="auto"/>
                  <w:vAlign w:val="center"/>
                </w:tcPr>
                <w:p w:rsidR="006C18DB" w:rsidRPr="004E1EDB" w:rsidRDefault="006C18DB" w:rsidP="006C18DB">
                  <w:pPr>
                    <w:pStyle w:val="TAC"/>
                  </w:pPr>
                </w:p>
              </w:tc>
              <w:tc>
                <w:tcPr>
                  <w:tcW w:w="389" w:type="pct"/>
                  <w:vAlign w:val="center"/>
                </w:tcPr>
                <w:p w:rsidR="006C18DB" w:rsidRPr="004E1EDB" w:rsidRDefault="006C18DB" w:rsidP="006C18DB">
                  <w:pPr>
                    <w:pStyle w:val="TAC"/>
                  </w:pPr>
                </w:p>
              </w:tc>
              <w:tc>
                <w:tcPr>
                  <w:tcW w:w="390" w:type="pct"/>
                  <w:vAlign w:val="center"/>
                </w:tcPr>
                <w:p w:rsidR="006C18DB" w:rsidRPr="004E1EDB" w:rsidRDefault="006C18DB" w:rsidP="006C18DB">
                  <w:pPr>
                    <w:pStyle w:val="TAC"/>
                  </w:pPr>
                  <w:r w:rsidRPr="004E1EDB">
                    <w:t>Yes</w:t>
                  </w:r>
                </w:p>
              </w:tc>
              <w:tc>
                <w:tcPr>
                  <w:tcW w:w="389" w:type="pct"/>
                  <w:vAlign w:val="center"/>
                </w:tcPr>
                <w:p w:rsidR="006C18DB" w:rsidRPr="004E1EDB" w:rsidRDefault="006C18DB" w:rsidP="006C18DB">
                  <w:pPr>
                    <w:pStyle w:val="TAC"/>
                  </w:pPr>
                  <w:r w:rsidRPr="004E1EDB">
                    <w:t>Yes</w:t>
                  </w:r>
                </w:p>
              </w:tc>
              <w:tc>
                <w:tcPr>
                  <w:tcW w:w="390" w:type="pct"/>
                  <w:vAlign w:val="center"/>
                </w:tcPr>
                <w:p w:rsidR="006C18DB" w:rsidRPr="004E1EDB" w:rsidRDefault="006C18DB" w:rsidP="006C18DB">
                  <w:pPr>
                    <w:pStyle w:val="TAC"/>
                  </w:pPr>
                </w:p>
              </w:tc>
              <w:tc>
                <w:tcPr>
                  <w:tcW w:w="439" w:type="pct"/>
                  <w:vAlign w:val="center"/>
                </w:tcPr>
                <w:p w:rsidR="006C18DB" w:rsidRPr="004E1EDB" w:rsidRDefault="006C18DB" w:rsidP="006C18DB">
                  <w:pPr>
                    <w:pStyle w:val="TAC"/>
                  </w:pPr>
                </w:p>
              </w:tc>
              <w:tc>
                <w:tcPr>
                  <w:tcW w:w="598" w:type="pct"/>
                  <w:vMerge w:val="restart"/>
                  <w:vAlign w:val="center"/>
                </w:tcPr>
                <w:p w:rsidR="006C18DB" w:rsidRPr="004E1EDB" w:rsidRDefault="006C18DB" w:rsidP="006C18DB">
                  <w:pPr>
                    <w:pStyle w:val="TAC"/>
                  </w:pPr>
                  <w:r w:rsidRPr="004E1EDB">
                    <w:t>45</w:t>
                  </w:r>
                </w:p>
              </w:tc>
              <w:tc>
                <w:tcPr>
                  <w:tcW w:w="653" w:type="pct"/>
                  <w:vMerge w:val="restart"/>
                  <w:vAlign w:val="center"/>
                </w:tcPr>
                <w:p w:rsidR="006C18DB" w:rsidRPr="004E1EDB" w:rsidRDefault="006C18DB" w:rsidP="006C18DB">
                  <w:pPr>
                    <w:pStyle w:val="TAC"/>
                  </w:pPr>
                  <w:r w:rsidRPr="004E1EDB">
                    <w:t>0</w:t>
                  </w:r>
                </w:p>
              </w:tc>
            </w:tr>
            <w:tr w:rsidR="006C18DB" w:rsidRPr="004E1EDB" w:rsidTr="006C18DB">
              <w:trPr>
                <w:trHeight w:val="223"/>
              </w:trPr>
              <w:tc>
                <w:tcPr>
                  <w:tcW w:w="862" w:type="pct"/>
                  <w:vMerge/>
                  <w:vAlign w:val="center"/>
                </w:tcPr>
                <w:p w:rsidR="006C18DB" w:rsidRPr="004E1EDB" w:rsidRDefault="006C18DB" w:rsidP="006C18DB">
                  <w:pPr>
                    <w:pStyle w:val="TAC"/>
                  </w:pPr>
                </w:p>
              </w:tc>
              <w:tc>
                <w:tcPr>
                  <w:tcW w:w="452" w:type="pct"/>
                  <w:shd w:val="clear" w:color="auto" w:fill="auto"/>
                  <w:vAlign w:val="center"/>
                </w:tcPr>
                <w:p w:rsidR="006C18DB" w:rsidRPr="004E1EDB" w:rsidRDefault="006C18DB" w:rsidP="006C18DB">
                  <w:pPr>
                    <w:pStyle w:val="TAC"/>
                  </w:pPr>
                  <w:r w:rsidRPr="004E1EDB">
                    <w:t>y</w:t>
                  </w:r>
                </w:p>
              </w:tc>
              <w:tc>
                <w:tcPr>
                  <w:tcW w:w="439" w:type="pct"/>
                  <w:shd w:val="clear" w:color="auto" w:fill="auto"/>
                  <w:vAlign w:val="center"/>
                </w:tcPr>
                <w:p w:rsidR="006C18DB" w:rsidRPr="004E1EDB" w:rsidRDefault="006C18DB" w:rsidP="006C18DB">
                  <w:pPr>
                    <w:pStyle w:val="TAC"/>
                  </w:pPr>
                </w:p>
              </w:tc>
              <w:tc>
                <w:tcPr>
                  <w:tcW w:w="389" w:type="pct"/>
                  <w:vAlign w:val="center"/>
                </w:tcPr>
                <w:p w:rsidR="006C18DB" w:rsidRPr="004E1EDB" w:rsidRDefault="006C18DB" w:rsidP="006C18DB">
                  <w:pPr>
                    <w:pStyle w:val="TAC"/>
                  </w:pPr>
                </w:p>
              </w:tc>
              <w:tc>
                <w:tcPr>
                  <w:tcW w:w="390" w:type="pct"/>
                  <w:vAlign w:val="center"/>
                </w:tcPr>
                <w:p w:rsidR="006C18DB" w:rsidRPr="004E1EDB" w:rsidRDefault="006C18DB" w:rsidP="006C18DB">
                  <w:pPr>
                    <w:pStyle w:val="TAC"/>
                  </w:pPr>
                  <w:r w:rsidRPr="004E1EDB">
                    <w:t>Yes</w:t>
                  </w:r>
                </w:p>
              </w:tc>
              <w:tc>
                <w:tcPr>
                  <w:tcW w:w="389" w:type="pct"/>
                  <w:vAlign w:val="center"/>
                </w:tcPr>
                <w:p w:rsidR="006C18DB" w:rsidRPr="004E1EDB" w:rsidRDefault="006C18DB" w:rsidP="006C18DB">
                  <w:pPr>
                    <w:pStyle w:val="TAC"/>
                  </w:pPr>
                  <w:r w:rsidRPr="004E1EDB">
                    <w:t>Yes</w:t>
                  </w:r>
                </w:p>
              </w:tc>
              <w:tc>
                <w:tcPr>
                  <w:tcW w:w="390" w:type="pct"/>
                  <w:vAlign w:val="center"/>
                </w:tcPr>
                <w:p w:rsidR="006C18DB" w:rsidRPr="004E1EDB" w:rsidRDefault="006C18DB" w:rsidP="006C18DB">
                  <w:pPr>
                    <w:pStyle w:val="TAC"/>
                  </w:pPr>
                  <w:r w:rsidRPr="004E1EDB">
                    <w:t>Yes</w:t>
                  </w:r>
                </w:p>
              </w:tc>
              <w:tc>
                <w:tcPr>
                  <w:tcW w:w="439" w:type="pct"/>
                  <w:vAlign w:val="center"/>
                </w:tcPr>
                <w:p w:rsidR="006C18DB" w:rsidRPr="004E1EDB" w:rsidRDefault="006C18DB" w:rsidP="006C18DB">
                  <w:pPr>
                    <w:pStyle w:val="TAC"/>
                  </w:pPr>
                </w:p>
              </w:tc>
              <w:tc>
                <w:tcPr>
                  <w:tcW w:w="598" w:type="pct"/>
                  <w:vMerge/>
                  <w:vAlign w:val="center"/>
                </w:tcPr>
                <w:p w:rsidR="006C18DB" w:rsidRPr="004E1EDB" w:rsidRDefault="006C18DB" w:rsidP="006C18DB">
                  <w:pPr>
                    <w:pStyle w:val="TAC"/>
                  </w:pPr>
                </w:p>
              </w:tc>
              <w:tc>
                <w:tcPr>
                  <w:tcW w:w="653" w:type="pct"/>
                  <w:vMerge/>
                  <w:vAlign w:val="center"/>
                </w:tcPr>
                <w:p w:rsidR="006C18DB" w:rsidRPr="004E1EDB" w:rsidRDefault="006C18DB" w:rsidP="006C18DB">
                  <w:pPr>
                    <w:pStyle w:val="TAC"/>
                  </w:pPr>
                </w:p>
              </w:tc>
            </w:tr>
            <w:tr w:rsidR="006C18DB" w:rsidRPr="004E1EDB" w:rsidTr="006C18DB">
              <w:trPr>
                <w:trHeight w:val="223"/>
              </w:trPr>
              <w:tc>
                <w:tcPr>
                  <w:tcW w:w="862" w:type="pct"/>
                  <w:vMerge/>
                  <w:vAlign w:val="center"/>
                </w:tcPr>
                <w:p w:rsidR="006C18DB" w:rsidRPr="004E1EDB" w:rsidRDefault="006C18DB" w:rsidP="006C18DB">
                  <w:pPr>
                    <w:pStyle w:val="TAC"/>
                  </w:pPr>
                </w:p>
              </w:tc>
              <w:tc>
                <w:tcPr>
                  <w:tcW w:w="452" w:type="pct"/>
                  <w:shd w:val="clear" w:color="auto" w:fill="auto"/>
                  <w:vAlign w:val="center"/>
                </w:tcPr>
                <w:p w:rsidR="006C18DB" w:rsidRPr="004E1EDB" w:rsidRDefault="006C18DB" w:rsidP="006C18DB">
                  <w:pPr>
                    <w:pStyle w:val="TAC"/>
                  </w:pPr>
                  <w:r w:rsidRPr="004E1EDB">
                    <w:t>z</w:t>
                  </w:r>
                </w:p>
              </w:tc>
              <w:tc>
                <w:tcPr>
                  <w:tcW w:w="439" w:type="pct"/>
                  <w:shd w:val="clear" w:color="auto" w:fill="auto"/>
                  <w:vAlign w:val="center"/>
                </w:tcPr>
                <w:p w:rsidR="006C18DB" w:rsidRPr="004E1EDB" w:rsidRDefault="006C18DB" w:rsidP="006C18DB">
                  <w:pPr>
                    <w:pStyle w:val="TAC"/>
                  </w:pPr>
                </w:p>
              </w:tc>
              <w:tc>
                <w:tcPr>
                  <w:tcW w:w="389" w:type="pct"/>
                  <w:vAlign w:val="center"/>
                </w:tcPr>
                <w:p w:rsidR="006C18DB" w:rsidRPr="004E1EDB" w:rsidRDefault="006C18DB" w:rsidP="006C18DB">
                  <w:pPr>
                    <w:pStyle w:val="TAC"/>
                  </w:pPr>
                </w:p>
              </w:tc>
              <w:tc>
                <w:tcPr>
                  <w:tcW w:w="390" w:type="pct"/>
                  <w:vAlign w:val="center"/>
                </w:tcPr>
                <w:p w:rsidR="006C18DB" w:rsidRPr="004E1EDB" w:rsidRDefault="006C18DB" w:rsidP="006C18DB">
                  <w:pPr>
                    <w:pStyle w:val="TAC"/>
                  </w:pPr>
                </w:p>
              </w:tc>
              <w:tc>
                <w:tcPr>
                  <w:tcW w:w="389" w:type="pct"/>
                  <w:vAlign w:val="center"/>
                </w:tcPr>
                <w:p w:rsidR="006C18DB" w:rsidRPr="004E1EDB" w:rsidRDefault="006C18DB" w:rsidP="006C18DB">
                  <w:pPr>
                    <w:pStyle w:val="TAC"/>
                  </w:pPr>
                </w:p>
              </w:tc>
              <w:tc>
                <w:tcPr>
                  <w:tcW w:w="390" w:type="pct"/>
                  <w:vAlign w:val="center"/>
                </w:tcPr>
                <w:p w:rsidR="006C18DB" w:rsidRPr="004E1EDB" w:rsidRDefault="006C18DB" w:rsidP="006C18DB">
                  <w:pPr>
                    <w:pStyle w:val="TAC"/>
                  </w:pPr>
                  <w:r w:rsidRPr="004E1EDB">
                    <w:t>Yes</w:t>
                  </w:r>
                </w:p>
              </w:tc>
              <w:tc>
                <w:tcPr>
                  <w:tcW w:w="439" w:type="pct"/>
                  <w:vAlign w:val="center"/>
                </w:tcPr>
                <w:p w:rsidR="006C18DB" w:rsidRPr="004E1EDB" w:rsidRDefault="006C18DB" w:rsidP="006C18DB">
                  <w:pPr>
                    <w:pStyle w:val="TAC"/>
                  </w:pPr>
                  <w:r w:rsidRPr="004E1EDB">
                    <w:t>Yes</w:t>
                  </w:r>
                </w:p>
              </w:tc>
              <w:tc>
                <w:tcPr>
                  <w:tcW w:w="598" w:type="pct"/>
                  <w:vMerge/>
                  <w:vAlign w:val="center"/>
                </w:tcPr>
                <w:p w:rsidR="006C18DB" w:rsidRPr="004E1EDB" w:rsidRDefault="006C18DB" w:rsidP="006C18DB">
                  <w:pPr>
                    <w:pStyle w:val="TAC"/>
                  </w:pPr>
                </w:p>
              </w:tc>
              <w:tc>
                <w:tcPr>
                  <w:tcW w:w="653" w:type="pct"/>
                  <w:vMerge/>
                  <w:vAlign w:val="center"/>
                </w:tcPr>
                <w:p w:rsidR="006C18DB" w:rsidRPr="004E1EDB" w:rsidRDefault="006C18DB" w:rsidP="006C18DB">
                  <w:pPr>
                    <w:pStyle w:val="TAC"/>
                  </w:pPr>
                </w:p>
              </w:tc>
            </w:tr>
          </w:tbl>
          <w:p w:rsidR="006C18DB" w:rsidRDefault="006C18DB" w:rsidP="007B5C85">
            <w:pPr>
              <w:spacing w:beforeLines="50" w:before="120" w:afterLines="50" w:after="120"/>
              <w:rPr>
                <w:rFonts w:asciiTheme="minorHAnsi" w:eastAsiaTheme="minorEastAsia" w:hAnsiTheme="minorHAnsi" w:cs="Arial"/>
                <w:i/>
                <w:sz w:val="18"/>
                <w:szCs w:val="18"/>
                <w:lang w:eastAsia="zh-CN"/>
              </w:rPr>
            </w:pPr>
          </w:p>
          <w:p w:rsidR="006C18DB" w:rsidRPr="006C18DB" w:rsidRDefault="006C18DB" w:rsidP="006C18DB">
            <w:pPr>
              <w:spacing w:beforeLines="50" w:before="120" w:afterLines="50" w:after="120"/>
              <w:rPr>
                <w:rFonts w:asciiTheme="minorHAnsi" w:eastAsiaTheme="minorEastAsia" w:hAnsiTheme="minorHAnsi" w:cs="Arial"/>
                <w:i/>
                <w:sz w:val="18"/>
                <w:szCs w:val="18"/>
                <w:lang w:eastAsia="zh-CN"/>
              </w:rPr>
            </w:pPr>
            <w:r w:rsidRPr="006C18DB">
              <w:rPr>
                <w:rFonts w:asciiTheme="minorHAnsi" w:eastAsiaTheme="minorEastAsia" w:hAnsiTheme="minorHAnsi" w:cs="Arial"/>
                <w:i/>
                <w:sz w:val="18"/>
                <w:szCs w:val="18"/>
                <w:lang w:eastAsia="zh-CN"/>
              </w:rPr>
              <w:t xml:space="preserve">To ensure that this UE will </w:t>
            </w:r>
            <w:proofErr w:type="spellStart"/>
            <w:r w:rsidRPr="006C18DB">
              <w:rPr>
                <w:rFonts w:asciiTheme="minorHAnsi" w:eastAsiaTheme="minorEastAsia" w:hAnsiTheme="minorHAnsi" w:cs="Arial"/>
                <w:i/>
                <w:sz w:val="18"/>
                <w:szCs w:val="18"/>
                <w:lang w:eastAsia="zh-CN"/>
              </w:rPr>
              <w:t>fallback</w:t>
            </w:r>
            <w:proofErr w:type="spellEnd"/>
            <w:r w:rsidRPr="006C18DB">
              <w:rPr>
                <w:rFonts w:asciiTheme="minorHAnsi" w:eastAsiaTheme="minorEastAsia" w:hAnsiTheme="minorHAnsi" w:cs="Arial"/>
                <w:i/>
                <w:sz w:val="18"/>
                <w:szCs w:val="18"/>
                <w:lang w:eastAsia="zh-CN"/>
              </w:rPr>
              <w:t xml:space="preserve"> to the lower order </w:t>
            </w:r>
            <w:proofErr w:type="spellStart"/>
            <w:r w:rsidRPr="006C18DB">
              <w:rPr>
                <w:rFonts w:asciiTheme="minorHAnsi" w:eastAsiaTheme="minorEastAsia" w:hAnsiTheme="minorHAnsi" w:cs="Arial"/>
                <w:i/>
                <w:sz w:val="18"/>
                <w:szCs w:val="18"/>
                <w:lang w:eastAsia="zh-CN"/>
              </w:rPr>
              <w:t>fallback</w:t>
            </w:r>
            <w:proofErr w:type="spellEnd"/>
            <w:r w:rsidRPr="006C18DB">
              <w:rPr>
                <w:rFonts w:asciiTheme="minorHAnsi" w:eastAsiaTheme="minorEastAsia" w:hAnsiTheme="minorHAnsi" w:cs="Arial"/>
                <w:i/>
                <w:sz w:val="18"/>
                <w:szCs w:val="18"/>
                <w:lang w:eastAsia="zh-CN"/>
              </w:rPr>
              <w:t xml:space="preserve"> modes (i.e. 2DL CA), </w:t>
            </w:r>
          </w:p>
          <w:p w:rsidR="006C18DB" w:rsidRPr="006C18DB" w:rsidRDefault="006C18DB" w:rsidP="006C18DB">
            <w:pPr>
              <w:spacing w:beforeLines="50" w:before="120" w:afterLines="50" w:after="120"/>
              <w:rPr>
                <w:rFonts w:asciiTheme="minorHAnsi" w:eastAsiaTheme="minorEastAsia" w:hAnsiTheme="minorHAnsi" w:cs="Arial"/>
                <w:i/>
                <w:sz w:val="18"/>
                <w:szCs w:val="18"/>
                <w:lang w:eastAsia="zh-CN"/>
              </w:rPr>
            </w:pPr>
            <w:r w:rsidRPr="006C18DB">
              <w:rPr>
                <w:rFonts w:asciiTheme="minorHAnsi" w:eastAsiaTheme="minorEastAsia" w:hAnsiTheme="minorHAnsi" w:cs="Arial"/>
                <w:i/>
                <w:sz w:val="18"/>
                <w:szCs w:val="18"/>
                <w:lang w:eastAsia="zh-CN"/>
              </w:rPr>
              <w:t>-</w:t>
            </w:r>
            <w:r w:rsidRPr="006C18DB">
              <w:rPr>
                <w:rFonts w:asciiTheme="minorHAnsi" w:eastAsiaTheme="minorEastAsia" w:hAnsiTheme="minorHAnsi" w:cs="Arial"/>
                <w:i/>
                <w:sz w:val="18"/>
                <w:szCs w:val="18"/>
                <w:lang w:eastAsia="zh-CN"/>
              </w:rPr>
              <w:tab/>
              <w:t xml:space="preserve">It shall support </w:t>
            </w:r>
            <w:proofErr w:type="spellStart"/>
            <w:r w:rsidRPr="006C18DB">
              <w:rPr>
                <w:rFonts w:asciiTheme="minorHAnsi" w:eastAsiaTheme="minorEastAsia" w:hAnsiTheme="minorHAnsi" w:cs="Arial"/>
                <w:i/>
                <w:sz w:val="18"/>
                <w:szCs w:val="18"/>
                <w:lang w:eastAsia="zh-CN"/>
              </w:rPr>
              <w:t>CA_x</w:t>
            </w:r>
            <w:proofErr w:type="spellEnd"/>
            <w:r w:rsidRPr="006C18DB">
              <w:rPr>
                <w:rFonts w:asciiTheme="minorHAnsi" w:eastAsiaTheme="minorEastAsia" w:hAnsiTheme="minorHAnsi" w:cs="Arial"/>
                <w:i/>
                <w:sz w:val="18"/>
                <w:szCs w:val="18"/>
                <w:lang w:eastAsia="zh-CN"/>
              </w:rPr>
              <w:t xml:space="preserve">-y, </w:t>
            </w:r>
            <w:proofErr w:type="spellStart"/>
            <w:r w:rsidRPr="006C18DB">
              <w:rPr>
                <w:rFonts w:asciiTheme="minorHAnsi" w:eastAsiaTheme="minorEastAsia" w:hAnsiTheme="minorHAnsi" w:cs="Arial"/>
                <w:i/>
                <w:sz w:val="18"/>
                <w:szCs w:val="18"/>
                <w:lang w:eastAsia="zh-CN"/>
              </w:rPr>
              <w:t>CA_y</w:t>
            </w:r>
            <w:proofErr w:type="spellEnd"/>
            <w:r w:rsidRPr="006C18DB">
              <w:rPr>
                <w:rFonts w:asciiTheme="minorHAnsi" w:eastAsiaTheme="minorEastAsia" w:hAnsiTheme="minorHAnsi" w:cs="Arial"/>
                <w:i/>
                <w:sz w:val="18"/>
                <w:szCs w:val="18"/>
                <w:lang w:eastAsia="zh-CN"/>
              </w:rPr>
              <w:t xml:space="preserve">-z and </w:t>
            </w:r>
            <w:proofErr w:type="spellStart"/>
            <w:r w:rsidRPr="006C18DB">
              <w:rPr>
                <w:rFonts w:asciiTheme="minorHAnsi" w:eastAsiaTheme="minorEastAsia" w:hAnsiTheme="minorHAnsi" w:cs="Arial"/>
                <w:i/>
                <w:sz w:val="18"/>
                <w:szCs w:val="18"/>
                <w:lang w:eastAsia="zh-CN"/>
              </w:rPr>
              <w:t>CA_x</w:t>
            </w:r>
            <w:proofErr w:type="spellEnd"/>
            <w:r w:rsidRPr="006C18DB">
              <w:rPr>
                <w:rFonts w:asciiTheme="minorHAnsi" w:eastAsiaTheme="minorEastAsia" w:hAnsiTheme="minorHAnsi" w:cs="Arial"/>
                <w:i/>
                <w:sz w:val="18"/>
                <w:szCs w:val="18"/>
                <w:lang w:eastAsia="zh-CN"/>
              </w:rPr>
              <w:t xml:space="preserve">-z </w:t>
            </w:r>
          </w:p>
          <w:p w:rsidR="006C18DB" w:rsidRDefault="006C18DB" w:rsidP="006C18DB">
            <w:pPr>
              <w:spacing w:beforeLines="50" w:before="120" w:afterLines="50" w:after="120"/>
              <w:rPr>
                <w:rFonts w:asciiTheme="minorHAnsi" w:eastAsiaTheme="minorEastAsia" w:hAnsiTheme="minorHAnsi" w:cs="Arial"/>
                <w:i/>
                <w:sz w:val="18"/>
                <w:szCs w:val="18"/>
                <w:lang w:eastAsia="zh-CN"/>
              </w:rPr>
            </w:pPr>
            <w:r w:rsidRPr="006C18DB">
              <w:rPr>
                <w:rFonts w:asciiTheme="minorHAnsi" w:eastAsiaTheme="minorEastAsia" w:hAnsiTheme="minorHAnsi" w:cs="Arial"/>
                <w:i/>
                <w:sz w:val="18"/>
                <w:szCs w:val="18"/>
                <w:lang w:eastAsia="zh-CN"/>
              </w:rPr>
              <w:t>-</w:t>
            </w:r>
            <w:r w:rsidRPr="006C18DB">
              <w:rPr>
                <w:rFonts w:asciiTheme="minorHAnsi" w:eastAsiaTheme="minorEastAsia" w:hAnsiTheme="minorHAnsi" w:cs="Arial"/>
                <w:i/>
                <w:sz w:val="18"/>
                <w:szCs w:val="18"/>
                <w:lang w:eastAsia="zh-CN"/>
              </w:rPr>
              <w:tab/>
              <w:t>It shall support (at least) the following E-UTRA CA configurations in 2DL</w:t>
            </w:r>
          </w:p>
          <w:tbl>
            <w:tblPr>
              <w:tblpPr w:leftFromText="180" w:rightFromText="180" w:vertAnchor="text" w:horzAnchor="margin" w:tblpY="1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3"/>
              <w:gridCol w:w="896"/>
              <w:gridCol w:w="682"/>
              <w:gridCol w:w="597"/>
              <w:gridCol w:w="599"/>
              <w:gridCol w:w="599"/>
              <w:gridCol w:w="599"/>
              <w:gridCol w:w="682"/>
              <w:gridCol w:w="1187"/>
              <w:gridCol w:w="1286"/>
            </w:tblGrid>
            <w:tr w:rsidR="006C18DB" w:rsidRPr="004E1EDB" w:rsidTr="006C18DB">
              <w:tc>
                <w:tcPr>
                  <w:tcW w:w="5000" w:type="pct"/>
                  <w:gridSpan w:val="10"/>
                </w:tcPr>
                <w:p w:rsidR="006C18DB" w:rsidRPr="004E1EDB" w:rsidRDefault="006C18DB" w:rsidP="006C18DB">
                  <w:pPr>
                    <w:pStyle w:val="TAH"/>
                  </w:pPr>
                  <w:r w:rsidRPr="004E1EDB">
                    <w:t>E-UTRA CA configuration / Bandwidth combination set</w:t>
                  </w:r>
                </w:p>
              </w:tc>
            </w:tr>
            <w:tr w:rsidR="006C18DB" w:rsidRPr="004E1EDB" w:rsidTr="006C18DB">
              <w:tc>
                <w:tcPr>
                  <w:tcW w:w="823" w:type="pct"/>
                  <w:vAlign w:val="center"/>
                </w:tcPr>
                <w:p w:rsidR="006C18DB" w:rsidRPr="004E1EDB" w:rsidRDefault="006C18DB" w:rsidP="006C18DB">
                  <w:pPr>
                    <w:pStyle w:val="TAH"/>
                  </w:pPr>
                  <w:r w:rsidRPr="004E1EDB">
                    <w:t>E-UTRA CA Configuration</w:t>
                  </w:r>
                </w:p>
              </w:tc>
              <w:tc>
                <w:tcPr>
                  <w:tcW w:w="525" w:type="pct"/>
                  <w:vAlign w:val="center"/>
                </w:tcPr>
                <w:p w:rsidR="006C18DB" w:rsidRPr="004E1EDB" w:rsidRDefault="006C18DB" w:rsidP="006C18DB">
                  <w:pPr>
                    <w:pStyle w:val="TAH"/>
                  </w:pPr>
                  <w:r w:rsidRPr="004E1EDB">
                    <w:t>E-UTRA Bands</w:t>
                  </w:r>
                </w:p>
              </w:tc>
              <w:tc>
                <w:tcPr>
                  <w:tcW w:w="400" w:type="pct"/>
                  <w:vAlign w:val="center"/>
                </w:tcPr>
                <w:p w:rsidR="006C18DB" w:rsidRPr="004E1EDB" w:rsidRDefault="006C18DB" w:rsidP="006C18DB">
                  <w:pPr>
                    <w:pStyle w:val="TAH"/>
                  </w:pPr>
                  <w:r w:rsidRPr="004E1EDB">
                    <w:t>1.4</w:t>
                  </w:r>
                  <w:r w:rsidRPr="004E1EDB">
                    <w:br/>
                    <w:t>MHz</w:t>
                  </w:r>
                </w:p>
              </w:tc>
              <w:tc>
                <w:tcPr>
                  <w:tcW w:w="350" w:type="pct"/>
                  <w:vAlign w:val="center"/>
                </w:tcPr>
                <w:p w:rsidR="006C18DB" w:rsidRPr="004E1EDB" w:rsidRDefault="006C18DB" w:rsidP="006C18DB">
                  <w:pPr>
                    <w:pStyle w:val="TAH"/>
                  </w:pPr>
                  <w:r w:rsidRPr="004E1EDB">
                    <w:t>3</w:t>
                  </w:r>
                  <w:r w:rsidRPr="004E1EDB">
                    <w:br/>
                    <w:t>MHz</w:t>
                  </w:r>
                </w:p>
              </w:tc>
              <w:tc>
                <w:tcPr>
                  <w:tcW w:w="351" w:type="pct"/>
                  <w:vAlign w:val="center"/>
                </w:tcPr>
                <w:p w:rsidR="006C18DB" w:rsidRPr="004E1EDB" w:rsidRDefault="006C18DB" w:rsidP="006C18DB">
                  <w:pPr>
                    <w:pStyle w:val="TAH"/>
                  </w:pPr>
                  <w:r w:rsidRPr="004E1EDB">
                    <w:t>5</w:t>
                  </w:r>
                  <w:r w:rsidRPr="004E1EDB">
                    <w:br/>
                    <w:t>MHz</w:t>
                  </w:r>
                </w:p>
              </w:tc>
              <w:tc>
                <w:tcPr>
                  <w:tcW w:w="351" w:type="pct"/>
                  <w:vAlign w:val="center"/>
                </w:tcPr>
                <w:p w:rsidR="006C18DB" w:rsidRPr="004E1EDB" w:rsidRDefault="006C18DB" w:rsidP="006C18DB">
                  <w:pPr>
                    <w:pStyle w:val="TAH"/>
                  </w:pPr>
                  <w:r w:rsidRPr="004E1EDB">
                    <w:t>10</w:t>
                  </w:r>
                  <w:r w:rsidRPr="004E1EDB">
                    <w:br/>
                    <w:t>MHz</w:t>
                  </w:r>
                </w:p>
              </w:tc>
              <w:tc>
                <w:tcPr>
                  <w:tcW w:w="351" w:type="pct"/>
                  <w:vAlign w:val="center"/>
                </w:tcPr>
                <w:p w:rsidR="006C18DB" w:rsidRPr="004E1EDB" w:rsidRDefault="006C18DB" w:rsidP="006C18DB">
                  <w:pPr>
                    <w:pStyle w:val="TAH"/>
                  </w:pPr>
                  <w:r w:rsidRPr="004E1EDB">
                    <w:t>15</w:t>
                  </w:r>
                  <w:r w:rsidRPr="004E1EDB">
                    <w:br/>
                    <w:t>MHz</w:t>
                  </w:r>
                </w:p>
              </w:tc>
              <w:tc>
                <w:tcPr>
                  <w:tcW w:w="400" w:type="pct"/>
                  <w:vAlign w:val="center"/>
                </w:tcPr>
                <w:p w:rsidR="006C18DB" w:rsidRPr="004E1EDB" w:rsidRDefault="006C18DB" w:rsidP="006C18DB">
                  <w:pPr>
                    <w:pStyle w:val="TAH"/>
                  </w:pPr>
                  <w:r w:rsidRPr="004E1EDB">
                    <w:t>20</w:t>
                  </w:r>
                  <w:r w:rsidRPr="004E1EDB">
                    <w:br/>
                    <w:t>MHz</w:t>
                  </w:r>
                </w:p>
              </w:tc>
              <w:tc>
                <w:tcPr>
                  <w:tcW w:w="696" w:type="pct"/>
                  <w:vAlign w:val="center"/>
                </w:tcPr>
                <w:p w:rsidR="006C18DB" w:rsidRPr="004E1EDB" w:rsidRDefault="006C18DB" w:rsidP="006C18DB">
                  <w:pPr>
                    <w:pStyle w:val="TAH"/>
                  </w:pPr>
                  <w:r w:rsidRPr="004E1EDB">
                    <w:t>Maximum aggregated bandwidth</w:t>
                  </w:r>
                </w:p>
                <w:p w:rsidR="006C18DB" w:rsidRPr="004E1EDB" w:rsidRDefault="006C18DB" w:rsidP="006C18DB">
                  <w:pPr>
                    <w:pStyle w:val="TAH"/>
                  </w:pPr>
                  <w:r w:rsidRPr="004E1EDB">
                    <w:t>[MHz]</w:t>
                  </w:r>
                </w:p>
              </w:tc>
              <w:tc>
                <w:tcPr>
                  <w:tcW w:w="754" w:type="pct"/>
                  <w:vAlign w:val="center"/>
                </w:tcPr>
                <w:p w:rsidR="006C18DB" w:rsidRPr="004E1EDB" w:rsidRDefault="006C18DB" w:rsidP="006C18DB">
                  <w:pPr>
                    <w:pStyle w:val="TAH"/>
                  </w:pPr>
                  <w:r w:rsidRPr="004E1EDB">
                    <w:t>Bandwidth combination set</w:t>
                  </w:r>
                </w:p>
              </w:tc>
            </w:tr>
            <w:tr w:rsidR="006C18DB" w:rsidRPr="004E1EDB" w:rsidTr="006C18DB">
              <w:tc>
                <w:tcPr>
                  <w:tcW w:w="823" w:type="pct"/>
                  <w:vMerge w:val="restart"/>
                  <w:vAlign w:val="center"/>
                </w:tcPr>
                <w:p w:rsidR="006C18DB" w:rsidRPr="004E1EDB" w:rsidRDefault="006C18DB" w:rsidP="006C18DB">
                  <w:pPr>
                    <w:pStyle w:val="TAC"/>
                  </w:pPr>
                  <w:proofErr w:type="spellStart"/>
                  <w:r w:rsidRPr="004E1EDB">
                    <w:t>CA_x_y</w:t>
                  </w:r>
                  <w:proofErr w:type="spellEnd"/>
                </w:p>
              </w:tc>
              <w:tc>
                <w:tcPr>
                  <w:tcW w:w="525" w:type="pct"/>
                  <w:shd w:val="clear" w:color="auto" w:fill="auto"/>
                  <w:vAlign w:val="center"/>
                </w:tcPr>
                <w:p w:rsidR="006C18DB" w:rsidRPr="004E1EDB" w:rsidRDefault="006C18DB" w:rsidP="006C18DB">
                  <w:pPr>
                    <w:pStyle w:val="TAC"/>
                  </w:pPr>
                  <w:r w:rsidRPr="004E1EDB">
                    <w:t>x</w:t>
                  </w:r>
                </w:p>
              </w:tc>
              <w:tc>
                <w:tcPr>
                  <w:tcW w:w="400" w:type="pct"/>
                  <w:shd w:val="clear" w:color="auto" w:fill="auto"/>
                  <w:vAlign w:val="center"/>
                </w:tcPr>
                <w:p w:rsidR="006C18DB" w:rsidRPr="004E1EDB" w:rsidRDefault="006C18DB" w:rsidP="006C18DB">
                  <w:pPr>
                    <w:pStyle w:val="TAC"/>
                  </w:pPr>
                </w:p>
              </w:tc>
              <w:tc>
                <w:tcPr>
                  <w:tcW w:w="350" w:type="pct"/>
                  <w:vAlign w:val="center"/>
                </w:tcPr>
                <w:p w:rsidR="006C18DB" w:rsidRPr="004E1EDB" w:rsidRDefault="006C18DB" w:rsidP="006C18DB">
                  <w:pPr>
                    <w:pStyle w:val="TAC"/>
                  </w:pPr>
                </w:p>
              </w:tc>
              <w:tc>
                <w:tcPr>
                  <w:tcW w:w="351" w:type="pct"/>
                  <w:vAlign w:val="center"/>
                </w:tcPr>
                <w:p w:rsidR="006C18DB" w:rsidRPr="004E1EDB" w:rsidRDefault="006C18DB" w:rsidP="006C18DB">
                  <w:pPr>
                    <w:pStyle w:val="TAC"/>
                  </w:pPr>
                  <w:r w:rsidRPr="004E1EDB">
                    <w:t>Yes</w:t>
                  </w:r>
                </w:p>
              </w:tc>
              <w:tc>
                <w:tcPr>
                  <w:tcW w:w="351" w:type="pct"/>
                  <w:vAlign w:val="center"/>
                </w:tcPr>
                <w:p w:rsidR="006C18DB" w:rsidRPr="004E1EDB" w:rsidRDefault="006C18DB" w:rsidP="006C18DB">
                  <w:pPr>
                    <w:pStyle w:val="TAC"/>
                  </w:pPr>
                  <w:r w:rsidRPr="004E1EDB">
                    <w:t>Yes</w:t>
                  </w:r>
                </w:p>
              </w:tc>
              <w:tc>
                <w:tcPr>
                  <w:tcW w:w="351" w:type="pct"/>
                  <w:vAlign w:val="center"/>
                </w:tcPr>
                <w:p w:rsidR="006C18DB" w:rsidRPr="004E1EDB" w:rsidRDefault="006C18DB" w:rsidP="006C18DB">
                  <w:pPr>
                    <w:pStyle w:val="TAC"/>
                  </w:pPr>
                </w:p>
              </w:tc>
              <w:tc>
                <w:tcPr>
                  <w:tcW w:w="400" w:type="pct"/>
                  <w:vAlign w:val="center"/>
                </w:tcPr>
                <w:p w:rsidR="006C18DB" w:rsidRPr="004E1EDB" w:rsidRDefault="006C18DB" w:rsidP="006C18DB">
                  <w:pPr>
                    <w:pStyle w:val="TAC"/>
                  </w:pPr>
                </w:p>
              </w:tc>
              <w:tc>
                <w:tcPr>
                  <w:tcW w:w="696" w:type="pct"/>
                  <w:vMerge w:val="restart"/>
                  <w:vAlign w:val="center"/>
                </w:tcPr>
                <w:p w:rsidR="006C18DB" w:rsidRPr="004E1EDB" w:rsidRDefault="006C18DB" w:rsidP="006C18DB">
                  <w:pPr>
                    <w:pStyle w:val="TAC"/>
                  </w:pPr>
                  <w:r w:rsidRPr="004E1EDB">
                    <w:t>25</w:t>
                  </w:r>
                </w:p>
              </w:tc>
              <w:tc>
                <w:tcPr>
                  <w:tcW w:w="754" w:type="pct"/>
                  <w:vMerge w:val="restart"/>
                  <w:vAlign w:val="center"/>
                </w:tcPr>
                <w:p w:rsidR="006C18DB" w:rsidRPr="004E1EDB" w:rsidRDefault="006C18DB" w:rsidP="006C18DB">
                  <w:pPr>
                    <w:pStyle w:val="TAC"/>
                  </w:pPr>
                  <w:r w:rsidRPr="004E1EDB">
                    <w:t>0</w:t>
                  </w:r>
                </w:p>
              </w:tc>
            </w:tr>
            <w:tr w:rsidR="006C18DB" w:rsidRPr="004E1EDB" w:rsidTr="006C18DB">
              <w:trPr>
                <w:trHeight w:val="223"/>
              </w:trPr>
              <w:tc>
                <w:tcPr>
                  <w:tcW w:w="823" w:type="pct"/>
                  <w:vMerge/>
                  <w:vAlign w:val="center"/>
                </w:tcPr>
                <w:p w:rsidR="006C18DB" w:rsidRPr="004E1EDB" w:rsidRDefault="006C18DB" w:rsidP="006C18DB">
                  <w:pPr>
                    <w:pStyle w:val="TAC"/>
                  </w:pPr>
                </w:p>
              </w:tc>
              <w:tc>
                <w:tcPr>
                  <w:tcW w:w="525" w:type="pct"/>
                  <w:shd w:val="clear" w:color="auto" w:fill="auto"/>
                  <w:vAlign w:val="center"/>
                </w:tcPr>
                <w:p w:rsidR="006C18DB" w:rsidRPr="004E1EDB" w:rsidRDefault="006C18DB" w:rsidP="006C18DB">
                  <w:pPr>
                    <w:pStyle w:val="TAC"/>
                  </w:pPr>
                  <w:r w:rsidRPr="004E1EDB">
                    <w:t>y</w:t>
                  </w:r>
                </w:p>
              </w:tc>
              <w:tc>
                <w:tcPr>
                  <w:tcW w:w="400" w:type="pct"/>
                  <w:shd w:val="clear" w:color="auto" w:fill="auto"/>
                  <w:vAlign w:val="center"/>
                </w:tcPr>
                <w:p w:rsidR="006C18DB" w:rsidRPr="004E1EDB" w:rsidRDefault="006C18DB" w:rsidP="006C18DB">
                  <w:pPr>
                    <w:pStyle w:val="TAC"/>
                  </w:pPr>
                </w:p>
              </w:tc>
              <w:tc>
                <w:tcPr>
                  <w:tcW w:w="350" w:type="pct"/>
                  <w:vAlign w:val="center"/>
                </w:tcPr>
                <w:p w:rsidR="006C18DB" w:rsidRPr="004E1EDB" w:rsidRDefault="006C18DB" w:rsidP="006C18DB">
                  <w:pPr>
                    <w:pStyle w:val="TAC"/>
                  </w:pPr>
                </w:p>
              </w:tc>
              <w:tc>
                <w:tcPr>
                  <w:tcW w:w="351" w:type="pct"/>
                  <w:vAlign w:val="center"/>
                </w:tcPr>
                <w:p w:rsidR="006C18DB" w:rsidRPr="004E1EDB" w:rsidRDefault="006C18DB" w:rsidP="006C18DB">
                  <w:pPr>
                    <w:pStyle w:val="TAC"/>
                  </w:pPr>
                  <w:r w:rsidRPr="004E1EDB">
                    <w:t>Yes</w:t>
                  </w:r>
                </w:p>
              </w:tc>
              <w:tc>
                <w:tcPr>
                  <w:tcW w:w="351" w:type="pct"/>
                  <w:vAlign w:val="center"/>
                </w:tcPr>
                <w:p w:rsidR="006C18DB" w:rsidRPr="004E1EDB" w:rsidRDefault="006C18DB" w:rsidP="006C18DB">
                  <w:pPr>
                    <w:pStyle w:val="TAC"/>
                  </w:pPr>
                  <w:r w:rsidRPr="004E1EDB">
                    <w:t>Yes</w:t>
                  </w:r>
                </w:p>
              </w:tc>
              <w:tc>
                <w:tcPr>
                  <w:tcW w:w="351" w:type="pct"/>
                  <w:vAlign w:val="center"/>
                </w:tcPr>
                <w:p w:rsidR="006C18DB" w:rsidRPr="004E1EDB" w:rsidRDefault="006C18DB" w:rsidP="006C18DB">
                  <w:pPr>
                    <w:pStyle w:val="TAC"/>
                  </w:pPr>
                  <w:r w:rsidRPr="004E1EDB">
                    <w:t>Yes</w:t>
                  </w:r>
                </w:p>
              </w:tc>
              <w:tc>
                <w:tcPr>
                  <w:tcW w:w="400" w:type="pct"/>
                  <w:vAlign w:val="center"/>
                </w:tcPr>
                <w:p w:rsidR="006C18DB" w:rsidRPr="004E1EDB" w:rsidRDefault="006C18DB" w:rsidP="006C18DB">
                  <w:pPr>
                    <w:pStyle w:val="TAC"/>
                  </w:pPr>
                </w:p>
              </w:tc>
              <w:tc>
                <w:tcPr>
                  <w:tcW w:w="696" w:type="pct"/>
                  <w:vMerge/>
                  <w:vAlign w:val="center"/>
                </w:tcPr>
                <w:p w:rsidR="006C18DB" w:rsidRPr="004E1EDB" w:rsidRDefault="006C18DB" w:rsidP="006C18DB">
                  <w:pPr>
                    <w:pStyle w:val="TAC"/>
                  </w:pPr>
                </w:p>
              </w:tc>
              <w:tc>
                <w:tcPr>
                  <w:tcW w:w="754" w:type="pct"/>
                  <w:vMerge/>
                  <w:vAlign w:val="center"/>
                </w:tcPr>
                <w:p w:rsidR="006C18DB" w:rsidRPr="004E1EDB" w:rsidRDefault="006C18DB" w:rsidP="006C18DB">
                  <w:pPr>
                    <w:pStyle w:val="TAC"/>
                  </w:pPr>
                </w:p>
              </w:tc>
            </w:tr>
            <w:tr w:rsidR="006C18DB" w:rsidRPr="004E1EDB" w:rsidTr="006C18DB">
              <w:trPr>
                <w:trHeight w:val="223"/>
              </w:trPr>
              <w:tc>
                <w:tcPr>
                  <w:tcW w:w="823" w:type="pct"/>
                  <w:vMerge w:val="restart"/>
                  <w:vAlign w:val="center"/>
                </w:tcPr>
                <w:p w:rsidR="006C18DB" w:rsidRPr="004E1EDB" w:rsidRDefault="006C18DB" w:rsidP="006C18DB">
                  <w:pPr>
                    <w:pStyle w:val="TAC"/>
                  </w:pPr>
                  <w:proofErr w:type="spellStart"/>
                  <w:r w:rsidRPr="004E1EDB">
                    <w:t>CA_y_z</w:t>
                  </w:r>
                  <w:proofErr w:type="spellEnd"/>
                </w:p>
              </w:tc>
              <w:tc>
                <w:tcPr>
                  <w:tcW w:w="525" w:type="pct"/>
                  <w:shd w:val="clear" w:color="auto" w:fill="auto"/>
                  <w:vAlign w:val="center"/>
                </w:tcPr>
                <w:p w:rsidR="006C18DB" w:rsidRPr="004E1EDB" w:rsidRDefault="006C18DB" w:rsidP="006C18DB">
                  <w:pPr>
                    <w:pStyle w:val="TAC"/>
                  </w:pPr>
                  <w:r w:rsidRPr="004E1EDB">
                    <w:t>y</w:t>
                  </w:r>
                </w:p>
              </w:tc>
              <w:tc>
                <w:tcPr>
                  <w:tcW w:w="400" w:type="pct"/>
                  <w:shd w:val="clear" w:color="auto" w:fill="auto"/>
                  <w:vAlign w:val="center"/>
                </w:tcPr>
                <w:p w:rsidR="006C18DB" w:rsidRPr="004E1EDB" w:rsidRDefault="006C18DB" w:rsidP="006C18DB">
                  <w:pPr>
                    <w:pStyle w:val="TAC"/>
                  </w:pPr>
                </w:p>
              </w:tc>
              <w:tc>
                <w:tcPr>
                  <w:tcW w:w="350" w:type="pct"/>
                  <w:vAlign w:val="center"/>
                </w:tcPr>
                <w:p w:rsidR="006C18DB" w:rsidRPr="004E1EDB" w:rsidRDefault="006C18DB" w:rsidP="006C18DB">
                  <w:pPr>
                    <w:pStyle w:val="TAC"/>
                  </w:pPr>
                </w:p>
              </w:tc>
              <w:tc>
                <w:tcPr>
                  <w:tcW w:w="351" w:type="pct"/>
                  <w:vAlign w:val="center"/>
                </w:tcPr>
                <w:p w:rsidR="006C18DB" w:rsidRPr="004E1EDB" w:rsidRDefault="006C18DB" w:rsidP="006C18DB">
                  <w:pPr>
                    <w:pStyle w:val="TAC"/>
                  </w:pPr>
                  <w:r w:rsidRPr="004E1EDB">
                    <w:t>Yes</w:t>
                  </w:r>
                </w:p>
              </w:tc>
              <w:tc>
                <w:tcPr>
                  <w:tcW w:w="351" w:type="pct"/>
                  <w:vAlign w:val="center"/>
                </w:tcPr>
                <w:p w:rsidR="006C18DB" w:rsidRPr="004E1EDB" w:rsidRDefault="006C18DB" w:rsidP="006C18DB">
                  <w:pPr>
                    <w:pStyle w:val="TAC"/>
                  </w:pPr>
                  <w:r w:rsidRPr="004E1EDB">
                    <w:t>Yes</w:t>
                  </w:r>
                </w:p>
              </w:tc>
              <w:tc>
                <w:tcPr>
                  <w:tcW w:w="351" w:type="pct"/>
                  <w:vAlign w:val="center"/>
                </w:tcPr>
                <w:p w:rsidR="006C18DB" w:rsidRPr="004E1EDB" w:rsidRDefault="006C18DB" w:rsidP="006C18DB">
                  <w:pPr>
                    <w:pStyle w:val="TAC"/>
                  </w:pPr>
                  <w:r w:rsidRPr="004E1EDB">
                    <w:t>Yes</w:t>
                  </w:r>
                </w:p>
              </w:tc>
              <w:tc>
                <w:tcPr>
                  <w:tcW w:w="400" w:type="pct"/>
                  <w:vAlign w:val="center"/>
                </w:tcPr>
                <w:p w:rsidR="006C18DB" w:rsidRPr="004E1EDB" w:rsidRDefault="006C18DB" w:rsidP="006C18DB">
                  <w:pPr>
                    <w:pStyle w:val="TAC"/>
                  </w:pPr>
                </w:p>
              </w:tc>
              <w:tc>
                <w:tcPr>
                  <w:tcW w:w="696" w:type="pct"/>
                  <w:vMerge w:val="restart"/>
                  <w:vAlign w:val="center"/>
                </w:tcPr>
                <w:p w:rsidR="006C18DB" w:rsidRPr="004E1EDB" w:rsidRDefault="006C18DB" w:rsidP="006C18DB">
                  <w:pPr>
                    <w:pStyle w:val="TAC"/>
                  </w:pPr>
                  <w:r>
                    <w:t>35</w:t>
                  </w:r>
                </w:p>
              </w:tc>
              <w:tc>
                <w:tcPr>
                  <w:tcW w:w="754" w:type="pct"/>
                  <w:vMerge w:val="restart"/>
                  <w:vAlign w:val="center"/>
                </w:tcPr>
                <w:p w:rsidR="006C18DB" w:rsidRPr="004E1EDB" w:rsidRDefault="006C18DB" w:rsidP="006C18DB">
                  <w:pPr>
                    <w:pStyle w:val="TAC"/>
                  </w:pPr>
                  <w:r w:rsidRPr="004E1EDB">
                    <w:t>0</w:t>
                  </w:r>
                </w:p>
              </w:tc>
            </w:tr>
            <w:tr w:rsidR="006C18DB" w:rsidRPr="004E1EDB" w:rsidTr="006C18DB">
              <w:trPr>
                <w:trHeight w:val="223"/>
              </w:trPr>
              <w:tc>
                <w:tcPr>
                  <w:tcW w:w="823" w:type="pct"/>
                  <w:vMerge/>
                  <w:vAlign w:val="center"/>
                </w:tcPr>
                <w:p w:rsidR="006C18DB" w:rsidRPr="004E1EDB" w:rsidRDefault="006C18DB" w:rsidP="006C18DB">
                  <w:pPr>
                    <w:pStyle w:val="TAC"/>
                  </w:pPr>
                </w:p>
              </w:tc>
              <w:tc>
                <w:tcPr>
                  <w:tcW w:w="525" w:type="pct"/>
                  <w:shd w:val="clear" w:color="auto" w:fill="auto"/>
                  <w:vAlign w:val="center"/>
                </w:tcPr>
                <w:p w:rsidR="006C18DB" w:rsidRPr="004E1EDB" w:rsidRDefault="006C18DB" w:rsidP="006C18DB">
                  <w:pPr>
                    <w:pStyle w:val="TAC"/>
                  </w:pPr>
                  <w:r w:rsidRPr="004E1EDB">
                    <w:t>z</w:t>
                  </w:r>
                </w:p>
              </w:tc>
              <w:tc>
                <w:tcPr>
                  <w:tcW w:w="400" w:type="pct"/>
                  <w:shd w:val="clear" w:color="auto" w:fill="auto"/>
                  <w:vAlign w:val="center"/>
                </w:tcPr>
                <w:p w:rsidR="006C18DB" w:rsidRPr="004E1EDB" w:rsidRDefault="006C18DB" w:rsidP="006C18DB">
                  <w:pPr>
                    <w:pStyle w:val="TAC"/>
                  </w:pPr>
                </w:p>
              </w:tc>
              <w:tc>
                <w:tcPr>
                  <w:tcW w:w="350" w:type="pct"/>
                  <w:vAlign w:val="center"/>
                </w:tcPr>
                <w:p w:rsidR="006C18DB" w:rsidRPr="004E1EDB" w:rsidRDefault="006C18DB" w:rsidP="006C18DB">
                  <w:pPr>
                    <w:pStyle w:val="TAC"/>
                  </w:pPr>
                </w:p>
              </w:tc>
              <w:tc>
                <w:tcPr>
                  <w:tcW w:w="351" w:type="pct"/>
                  <w:vAlign w:val="center"/>
                </w:tcPr>
                <w:p w:rsidR="006C18DB" w:rsidRPr="004E1EDB" w:rsidRDefault="006C18DB" w:rsidP="006C18DB">
                  <w:pPr>
                    <w:pStyle w:val="TAC"/>
                  </w:pPr>
                </w:p>
              </w:tc>
              <w:tc>
                <w:tcPr>
                  <w:tcW w:w="351" w:type="pct"/>
                  <w:vAlign w:val="center"/>
                </w:tcPr>
                <w:p w:rsidR="006C18DB" w:rsidRPr="004E1EDB" w:rsidRDefault="006C18DB" w:rsidP="006C18DB">
                  <w:pPr>
                    <w:pStyle w:val="TAC"/>
                  </w:pPr>
                </w:p>
              </w:tc>
              <w:tc>
                <w:tcPr>
                  <w:tcW w:w="351" w:type="pct"/>
                  <w:vAlign w:val="center"/>
                </w:tcPr>
                <w:p w:rsidR="006C18DB" w:rsidRPr="004E1EDB" w:rsidRDefault="006C18DB" w:rsidP="006C18DB">
                  <w:pPr>
                    <w:pStyle w:val="TAC"/>
                  </w:pPr>
                  <w:r w:rsidRPr="004E1EDB">
                    <w:t>Yes</w:t>
                  </w:r>
                </w:p>
              </w:tc>
              <w:tc>
                <w:tcPr>
                  <w:tcW w:w="400" w:type="pct"/>
                  <w:vAlign w:val="center"/>
                </w:tcPr>
                <w:p w:rsidR="006C18DB" w:rsidRPr="004E1EDB" w:rsidRDefault="006C18DB" w:rsidP="006C18DB">
                  <w:pPr>
                    <w:pStyle w:val="TAC"/>
                  </w:pPr>
                  <w:r w:rsidRPr="004E1EDB">
                    <w:t>Yes</w:t>
                  </w:r>
                </w:p>
              </w:tc>
              <w:tc>
                <w:tcPr>
                  <w:tcW w:w="696" w:type="pct"/>
                  <w:vMerge/>
                  <w:vAlign w:val="center"/>
                </w:tcPr>
                <w:p w:rsidR="006C18DB" w:rsidRPr="004E1EDB" w:rsidRDefault="006C18DB" w:rsidP="006C18DB">
                  <w:pPr>
                    <w:pStyle w:val="TAC"/>
                  </w:pPr>
                </w:p>
              </w:tc>
              <w:tc>
                <w:tcPr>
                  <w:tcW w:w="754" w:type="pct"/>
                  <w:vMerge/>
                  <w:vAlign w:val="center"/>
                </w:tcPr>
                <w:p w:rsidR="006C18DB" w:rsidRPr="004E1EDB" w:rsidRDefault="006C18DB" w:rsidP="006C18DB">
                  <w:pPr>
                    <w:pStyle w:val="TAC"/>
                  </w:pPr>
                </w:p>
              </w:tc>
            </w:tr>
            <w:tr w:rsidR="006C18DB" w:rsidRPr="004E1EDB" w:rsidTr="006C18DB">
              <w:trPr>
                <w:trHeight w:val="223"/>
              </w:trPr>
              <w:tc>
                <w:tcPr>
                  <w:tcW w:w="823" w:type="pct"/>
                  <w:vMerge w:val="restart"/>
                  <w:vAlign w:val="center"/>
                </w:tcPr>
                <w:p w:rsidR="006C18DB" w:rsidRPr="004E1EDB" w:rsidRDefault="006C18DB" w:rsidP="006C18DB">
                  <w:pPr>
                    <w:pStyle w:val="TAC"/>
                  </w:pPr>
                  <w:proofErr w:type="spellStart"/>
                  <w:r w:rsidRPr="004E1EDB">
                    <w:t>CA_x_z</w:t>
                  </w:r>
                  <w:proofErr w:type="spellEnd"/>
                </w:p>
              </w:tc>
              <w:tc>
                <w:tcPr>
                  <w:tcW w:w="525" w:type="pct"/>
                  <w:shd w:val="clear" w:color="auto" w:fill="auto"/>
                  <w:vAlign w:val="center"/>
                </w:tcPr>
                <w:p w:rsidR="006C18DB" w:rsidRPr="004E1EDB" w:rsidRDefault="006C18DB" w:rsidP="006C18DB">
                  <w:pPr>
                    <w:pStyle w:val="TAC"/>
                  </w:pPr>
                  <w:r w:rsidRPr="004E1EDB">
                    <w:t>x</w:t>
                  </w:r>
                </w:p>
              </w:tc>
              <w:tc>
                <w:tcPr>
                  <w:tcW w:w="400" w:type="pct"/>
                  <w:shd w:val="clear" w:color="auto" w:fill="auto"/>
                  <w:vAlign w:val="center"/>
                </w:tcPr>
                <w:p w:rsidR="006C18DB" w:rsidRPr="004E1EDB" w:rsidRDefault="006C18DB" w:rsidP="006C18DB">
                  <w:pPr>
                    <w:pStyle w:val="TAC"/>
                  </w:pPr>
                </w:p>
              </w:tc>
              <w:tc>
                <w:tcPr>
                  <w:tcW w:w="350" w:type="pct"/>
                  <w:vAlign w:val="center"/>
                </w:tcPr>
                <w:p w:rsidR="006C18DB" w:rsidRPr="004E1EDB" w:rsidRDefault="006C18DB" w:rsidP="006C18DB">
                  <w:pPr>
                    <w:pStyle w:val="TAC"/>
                  </w:pPr>
                </w:p>
              </w:tc>
              <w:tc>
                <w:tcPr>
                  <w:tcW w:w="351" w:type="pct"/>
                  <w:vAlign w:val="center"/>
                </w:tcPr>
                <w:p w:rsidR="006C18DB" w:rsidRPr="004E1EDB" w:rsidRDefault="006C18DB" w:rsidP="006C18DB">
                  <w:pPr>
                    <w:pStyle w:val="TAC"/>
                  </w:pPr>
                  <w:r w:rsidRPr="004E1EDB">
                    <w:t>Yes</w:t>
                  </w:r>
                </w:p>
              </w:tc>
              <w:tc>
                <w:tcPr>
                  <w:tcW w:w="351" w:type="pct"/>
                  <w:vAlign w:val="center"/>
                </w:tcPr>
                <w:p w:rsidR="006C18DB" w:rsidRPr="004E1EDB" w:rsidRDefault="006C18DB" w:rsidP="006C18DB">
                  <w:pPr>
                    <w:pStyle w:val="TAC"/>
                  </w:pPr>
                  <w:r w:rsidRPr="004E1EDB">
                    <w:t>Yes</w:t>
                  </w:r>
                </w:p>
              </w:tc>
              <w:tc>
                <w:tcPr>
                  <w:tcW w:w="351" w:type="pct"/>
                  <w:vAlign w:val="center"/>
                </w:tcPr>
                <w:p w:rsidR="006C18DB" w:rsidRPr="004E1EDB" w:rsidRDefault="006C18DB" w:rsidP="006C18DB">
                  <w:pPr>
                    <w:pStyle w:val="TAC"/>
                  </w:pPr>
                </w:p>
              </w:tc>
              <w:tc>
                <w:tcPr>
                  <w:tcW w:w="400" w:type="pct"/>
                  <w:vAlign w:val="center"/>
                </w:tcPr>
                <w:p w:rsidR="006C18DB" w:rsidRPr="004E1EDB" w:rsidRDefault="006C18DB" w:rsidP="006C18DB">
                  <w:pPr>
                    <w:pStyle w:val="TAC"/>
                  </w:pPr>
                </w:p>
              </w:tc>
              <w:tc>
                <w:tcPr>
                  <w:tcW w:w="696" w:type="pct"/>
                  <w:vMerge w:val="restart"/>
                  <w:vAlign w:val="center"/>
                </w:tcPr>
                <w:p w:rsidR="006C18DB" w:rsidRPr="004E1EDB" w:rsidRDefault="006C18DB" w:rsidP="006C18DB">
                  <w:pPr>
                    <w:pStyle w:val="TAC"/>
                  </w:pPr>
                  <w:r>
                    <w:t>3</w:t>
                  </w:r>
                  <w:r w:rsidRPr="004E1EDB">
                    <w:t>0</w:t>
                  </w:r>
                </w:p>
              </w:tc>
              <w:tc>
                <w:tcPr>
                  <w:tcW w:w="754" w:type="pct"/>
                  <w:vMerge w:val="restart"/>
                  <w:vAlign w:val="center"/>
                </w:tcPr>
                <w:p w:rsidR="006C18DB" w:rsidRPr="004E1EDB" w:rsidRDefault="006C18DB" w:rsidP="006C18DB">
                  <w:pPr>
                    <w:pStyle w:val="TAC"/>
                  </w:pPr>
                  <w:r w:rsidRPr="004E1EDB">
                    <w:t>0</w:t>
                  </w:r>
                </w:p>
              </w:tc>
            </w:tr>
            <w:tr w:rsidR="006C18DB" w:rsidRPr="004E1EDB" w:rsidTr="006C18DB">
              <w:trPr>
                <w:trHeight w:val="223"/>
              </w:trPr>
              <w:tc>
                <w:tcPr>
                  <w:tcW w:w="823" w:type="pct"/>
                  <w:vMerge/>
                  <w:vAlign w:val="center"/>
                </w:tcPr>
                <w:p w:rsidR="006C18DB" w:rsidRPr="004E1EDB" w:rsidRDefault="006C18DB" w:rsidP="006C18DB">
                  <w:pPr>
                    <w:pStyle w:val="TAC"/>
                  </w:pPr>
                </w:p>
              </w:tc>
              <w:tc>
                <w:tcPr>
                  <w:tcW w:w="525" w:type="pct"/>
                  <w:shd w:val="clear" w:color="auto" w:fill="auto"/>
                  <w:vAlign w:val="center"/>
                </w:tcPr>
                <w:p w:rsidR="006C18DB" w:rsidRPr="004E1EDB" w:rsidRDefault="006C18DB" w:rsidP="006C18DB">
                  <w:pPr>
                    <w:pStyle w:val="TAC"/>
                  </w:pPr>
                  <w:r w:rsidRPr="004E1EDB">
                    <w:t>z</w:t>
                  </w:r>
                </w:p>
              </w:tc>
              <w:tc>
                <w:tcPr>
                  <w:tcW w:w="400" w:type="pct"/>
                  <w:shd w:val="clear" w:color="auto" w:fill="auto"/>
                  <w:vAlign w:val="center"/>
                </w:tcPr>
                <w:p w:rsidR="006C18DB" w:rsidRPr="004E1EDB" w:rsidRDefault="006C18DB" w:rsidP="006C18DB">
                  <w:pPr>
                    <w:pStyle w:val="TAC"/>
                  </w:pPr>
                </w:p>
              </w:tc>
              <w:tc>
                <w:tcPr>
                  <w:tcW w:w="350" w:type="pct"/>
                  <w:vAlign w:val="center"/>
                </w:tcPr>
                <w:p w:rsidR="006C18DB" w:rsidRPr="004E1EDB" w:rsidRDefault="006C18DB" w:rsidP="006C18DB">
                  <w:pPr>
                    <w:pStyle w:val="TAC"/>
                  </w:pPr>
                </w:p>
              </w:tc>
              <w:tc>
                <w:tcPr>
                  <w:tcW w:w="351" w:type="pct"/>
                  <w:vAlign w:val="center"/>
                </w:tcPr>
                <w:p w:rsidR="006C18DB" w:rsidRPr="004E1EDB" w:rsidRDefault="006C18DB" w:rsidP="006C18DB">
                  <w:pPr>
                    <w:pStyle w:val="TAC"/>
                  </w:pPr>
                </w:p>
              </w:tc>
              <w:tc>
                <w:tcPr>
                  <w:tcW w:w="351" w:type="pct"/>
                  <w:vAlign w:val="center"/>
                </w:tcPr>
                <w:p w:rsidR="006C18DB" w:rsidRPr="004E1EDB" w:rsidRDefault="006C18DB" w:rsidP="006C18DB">
                  <w:pPr>
                    <w:pStyle w:val="TAC"/>
                  </w:pPr>
                </w:p>
              </w:tc>
              <w:tc>
                <w:tcPr>
                  <w:tcW w:w="351" w:type="pct"/>
                  <w:vAlign w:val="center"/>
                </w:tcPr>
                <w:p w:rsidR="006C18DB" w:rsidRPr="004E1EDB" w:rsidRDefault="006C18DB" w:rsidP="006C18DB">
                  <w:pPr>
                    <w:pStyle w:val="TAC"/>
                  </w:pPr>
                  <w:r w:rsidRPr="004E1EDB">
                    <w:t>Yes</w:t>
                  </w:r>
                </w:p>
              </w:tc>
              <w:tc>
                <w:tcPr>
                  <w:tcW w:w="400" w:type="pct"/>
                  <w:vAlign w:val="center"/>
                </w:tcPr>
                <w:p w:rsidR="006C18DB" w:rsidRPr="004E1EDB" w:rsidRDefault="006C18DB" w:rsidP="006C18DB">
                  <w:pPr>
                    <w:pStyle w:val="TAC"/>
                  </w:pPr>
                  <w:r w:rsidRPr="004E1EDB">
                    <w:t>Yes</w:t>
                  </w:r>
                </w:p>
              </w:tc>
              <w:tc>
                <w:tcPr>
                  <w:tcW w:w="696" w:type="pct"/>
                  <w:vMerge/>
                  <w:vAlign w:val="center"/>
                </w:tcPr>
                <w:p w:rsidR="006C18DB" w:rsidRPr="004E1EDB" w:rsidRDefault="006C18DB" w:rsidP="006C18DB">
                  <w:pPr>
                    <w:pStyle w:val="TAC"/>
                  </w:pPr>
                </w:p>
              </w:tc>
              <w:tc>
                <w:tcPr>
                  <w:tcW w:w="754" w:type="pct"/>
                  <w:vMerge/>
                  <w:vAlign w:val="center"/>
                </w:tcPr>
                <w:p w:rsidR="006C18DB" w:rsidRPr="004E1EDB" w:rsidRDefault="006C18DB" w:rsidP="006C18DB">
                  <w:pPr>
                    <w:pStyle w:val="TAC"/>
                  </w:pPr>
                </w:p>
              </w:tc>
            </w:tr>
          </w:tbl>
          <w:p w:rsidR="006C18DB" w:rsidRPr="006C18DB" w:rsidRDefault="006C18DB" w:rsidP="006C18DB">
            <w:pPr>
              <w:spacing w:beforeLines="50" w:before="120" w:afterLines="50" w:after="120"/>
              <w:rPr>
                <w:rFonts w:asciiTheme="minorHAnsi" w:hAnsiTheme="minorHAnsi" w:cs="Arial"/>
                <w:i/>
                <w:sz w:val="18"/>
                <w:szCs w:val="18"/>
              </w:rPr>
            </w:pPr>
          </w:p>
          <w:p w:rsidR="006C18DB" w:rsidRPr="006C18DB" w:rsidRDefault="006C18DB" w:rsidP="006C18DB">
            <w:pPr>
              <w:spacing w:beforeLines="50" w:before="120" w:afterLines="50" w:after="120"/>
              <w:rPr>
                <w:rFonts w:asciiTheme="minorHAnsi" w:eastAsiaTheme="minorEastAsia" w:hAnsiTheme="minorHAnsi" w:cs="Arial"/>
                <w:b/>
                <w:i/>
                <w:sz w:val="18"/>
                <w:szCs w:val="18"/>
                <w:lang w:val="en-US" w:eastAsia="zh-CN"/>
              </w:rPr>
            </w:pPr>
            <w:r w:rsidRPr="00436AB9">
              <w:rPr>
                <w:rFonts w:asciiTheme="minorHAnsi" w:hAnsiTheme="minorHAnsi" w:cs="Arial"/>
                <w:i/>
                <w:sz w:val="18"/>
                <w:szCs w:val="18"/>
                <w:highlight w:val="yellow"/>
              </w:rPr>
              <w:t>TS 36.101 will include radio and performance requirements to allow UEs to follow the above agreements. However, the UE radio capabilities are part of RAN2 responsibility. RAN4 would like to ask RAN2 to include requirements to reflect the RAN4 agreement in the 3GPP specifications.</w:t>
            </w:r>
          </w:p>
        </w:tc>
      </w:tr>
    </w:tbl>
    <w:p w:rsidR="007B5C85" w:rsidRDefault="007B5C85" w:rsidP="007B5C85">
      <w:pPr>
        <w:spacing w:afterLines="50" w:after="120"/>
        <w:jc w:val="both"/>
        <w:rPr>
          <w:rFonts w:ascii="Calibri" w:eastAsia="宋体" w:hAnsi="Calibri" w:cs="Arial"/>
          <w:lang w:val="en-US" w:eastAsia="zh-CN"/>
        </w:rPr>
      </w:pPr>
    </w:p>
    <w:p w:rsidR="00697465" w:rsidRDefault="002B3B84" w:rsidP="007B5C85">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The above highlighted text is also </w:t>
      </w:r>
      <w:r>
        <w:rPr>
          <w:rFonts w:ascii="Calibri" w:eastAsia="宋体" w:hAnsi="Calibri" w:cs="Arial"/>
          <w:lang w:val="en-US" w:eastAsia="zh-CN"/>
        </w:rPr>
        <w:t>captured</w:t>
      </w:r>
      <w:r>
        <w:rPr>
          <w:rFonts w:ascii="Calibri" w:eastAsia="宋体" w:hAnsi="Calibri" w:cs="Arial" w:hint="eastAsia"/>
          <w:lang w:val="en-US" w:eastAsia="zh-CN"/>
        </w:rPr>
        <w:t xml:space="preserve"> in TS36.101. </w:t>
      </w:r>
    </w:p>
    <w:p w:rsidR="00846810" w:rsidRPr="001F4A8C" w:rsidRDefault="00846810" w:rsidP="00846810">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1</w:t>
      </w:r>
      <w:r w:rsidRPr="00056EBF">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From RAN4 perspective, it is clear that the support of </w:t>
      </w:r>
      <w:r w:rsidRPr="00846810">
        <w:rPr>
          <w:rFonts w:ascii="Calibri" w:eastAsiaTheme="minorEastAsia" w:hAnsi="Calibri" w:cs="Arial"/>
          <w:b/>
          <w:i/>
          <w:u w:val="single"/>
          <w:lang w:val="en-US" w:eastAsia="zh-CN"/>
        </w:rPr>
        <w:t xml:space="preserve">the upper order DL </w:t>
      </w:r>
      <w:r>
        <w:rPr>
          <w:rFonts w:ascii="Calibri" w:eastAsiaTheme="minorEastAsia" w:hAnsi="Calibri" w:cs="Arial" w:hint="eastAsia"/>
          <w:b/>
          <w:i/>
          <w:u w:val="single"/>
          <w:lang w:val="en-US" w:eastAsia="zh-CN"/>
        </w:rPr>
        <w:t xml:space="preserve">band </w:t>
      </w:r>
      <w:r w:rsidRPr="00846810">
        <w:rPr>
          <w:rFonts w:ascii="Calibri" w:eastAsiaTheme="minorEastAsia" w:hAnsi="Calibri" w:cs="Arial"/>
          <w:b/>
          <w:i/>
          <w:u w:val="single"/>
          <w:lang w:val="en-US" w:eastAsia="zh-CN"/>
        </w:rPr>
        <w:t>combination</w:t>
      </w:r>
      <w:r>
        <w:rPr>
          <w:rFonts w:ascii="Calibri" w:eastAsiaTheme="minorEastAsia" w:hAnsi="Calibri" w:cs="Arial" w:hint="eastAsia"/>
          <w:b/>
          <w:i/>
          <w:u w:val="single"/>
          <w:lang w:val="en-US" w:eastAsia="zh-CN"/>
        </w:rPr>
        <w:t xml:space="preserve"> doesn</w:t>
      </w:r>
      <w:r>
        <w:rPr>
          <w:rFonts w:ascii="Calibri" w:eastAsiaTheme="minorEastAsia" w:hAnsi="Calibri" w:cs="Arial"/>
          <w:b/>
          <w:i/>
          <w:u w:val="single"/>
          <w:lang w:val="en-US" w:eastAsia="zh-CN"/>
        </w:rPr>
        <w:t>’</w:t>
      </w:r>
      <w:r>
        <w:rPr>
          <w:rFonts w:ascii="Calibri" w:eastAsiaTheme="minorEastAsia" w:hAnsi="Calibri" w:cs="Arial" w:hint="eastAsia"/>
          <w:b/>
          <w:i/>
          <w:u w:val="single"/>
          <w:lang w:val="en-US" w:eastAsia="zh-CN"/>
        </w:rPr>
        <w:t xml:space="preserve">t indicate the support of neither all available BCS nor a specific BCS in the low order DL band combination. </w:t>
      </w:r>
      <w:r w:rsidR="00FB74A3">
        <w:rPr>
          <w:rFonts w:ascii="Calibri" w:eastAsiaTheme="minorEastAsia" w:hAnsi="Calibri" w:cs="Arial" w:hint="eastAsia"/>
          <w:b/>
          <w:i/>
          <w:u w:val="single"/>
          <w:lang w:val="en-US" w:eastAsia="zh-CN"/>
        </w:rPr>
        <w:t xml:space="preserve">In </w:t>
      </w:r>
      <w:r w:rsidR="00FB74A3">
        <w:rPr>
          <w:rFonts w:ascii="Calibri" w:eastAsiaTheme="minorEastAsia" w:hAnsi="Calibri" w:cs="Arial"/>
          <w:b/>
          <w:i/>
          <w:u w:val="single"/>
          <w:lang w:val="en-US" w:eastAsia="zh-CN"/>
        </w:rPr>
        <w:t>other</w:t>
      </w:r>
      <w:r w:rsidR="00FB74A3">
        <w:rPr>
          <w:rFonts w:ascii="Calibri" w:eastAsiaTheme="minorEastAsia" w:hAnsi="Calibri" w:cs="Arial" w:hint="eastAsia"/>
          <w:b/>
          <w:i/>
          <w:u w:val="single"/>
          <w:lang w:val="en-US" w:eastAsia="zh-CN"/>
        </w:rPr>
        <w:t xml:space="preserve"> words, the support of BCS1 in high order </w:t>
      </w:r>
      <w:r w:rsidR="001045A4">
        <w:rPr>
          <w:rFonts w:ascii="Calibri" w:eastAsiaTheme="minorEastAsia" w:hAnsi="Calibri" w:cs="Arial" w:hint="eastAsia"/>
          <w:b/>
          <w:i/>
          <w:u w:val="single"/>
          <w:lang w:val="en-US" w:eastAsia="zh-CN"/>
        </w:rPr>
        <w:t xml:space="preserve">DL </w:t>
      </w:r>
      <w:r w:rsidR="00FB74A3">
        <w:rPr>
          <w:rFonts w:ascii="Calibri" w:eastAsiaTheme="minorEastAsia" w:hAnsi="Calibri" w:cs="Arial" w:hint="eastAsia"/>
          <w:b/>
          <w:i/>
          <w:u w:val="single"/>
          <w:lang w:val="en-US" w:eastAsia="zh-CN"/>
        </w:rPr>
        <w:t>BC doesn</w:t>
      </w:r>
      <w:r w:rsidR="00FB74A3">
        <w:rPr>
          <w:rFonts w:ascii="Calibri" w:eastAsiaTheme="minorEastAsia" w:hAnsi="Calibri" w:cs="Arial"/>
          <w:b/>
          <w:i/>
          <w:u w:val="single"/>
          <w:lang w:val="en-US" w:eastAsia="zh-CN"/>
        </w:rPr>
        <w:t>’</w:t>
      </w:r>
      <w:r w:rsidR="00FB74A3">
        <w:rPr>
          <w:rFonts w:ascii="Calibri" w:eastAsiaTheme="minorEastAsia" w:hAnsi="Calibri" w:cs="Arial" w:hint="eastAsia"/>
          <w:b/>
          <w:i/>
          <w:u w:val="single"/>
          <w:lang w:val="en-US" w:eastAsia="zh-CN"/>
        </w:rPr>
        <w:t xml:space="preserve">t mean the support of BCS1 nor BCS0 in the lower order </w:t>
      </w:r>
      <w:r w:rsidR="001045A4">
        <w:rPr>
          <w:rFonts w:ascii="Calibri" w:eastAsiaTheme="minorEastAsia" w:hAnsi="Calibri" w:cs="Arial" w:hint="eastAsia"/>
          <w:b/>
          <w:i/>
          <w:u w:val="single"/>
          <w:lang w:val="en-US" w:eastAsia="zh-CN"/>
        </w:rPr>
        <w:t xml:space="preserve">DL </w:t>
      </w:r>
      <w:r w:rsidR="00FB74A3">
        <w:rPr>
          <w:rFonts w:ascii="Calibri" w:eastAsiaTheme="minorEastAsia" w:hAnsi="Calibri" w:cs="Arial" w:hint="eastAsia"/>
          <w:b/>
          <w:i/>
          <w:u w:val="single"/>
          <w:lang w:val="en-US" w:eastAsia="zh-CN"/>
        </w:rPr>
        <w:t xml:space="preserve">BC. </w:t>
      </w:r>
    </w:p>
    <w:p w:rsidR="00697465" w:rsidRDefault="00697465" w:rsidP="007B5C85">
      <w:pPr>
        <w:spacing w:afterLines="50" w:after="120"/>
        <w:jc w:val="both"/>
        <w:rPr>
          <w:rFonts w:ascii="Calibri" w:eastAsia="宋体" w:hAnsi="Calibri" w:cs="Arial"/>
          <w:lang w:val="en-US" w:eastAsia="zh-CN"/>
        </w:rPr>
      </w:pPr>
    </w:p>
    <w:p w:rsidR="0084174D" w:rsidRDefault="0084174D" w:rsidP="0084174D">
      <w:pPr>
        <w:pStyle w:val="Heading1"/>
        <w:numPr>
          <w:ilvl w:val="0"/>
          <w:numId w:val="3"/>
        </w:numPr>
        <w:rPr>
          <w:rFonts w:ascii="Cambria" w:eastAsia="宋体" w:hAnsi="Cambria" w:cs="Arial"/>
          <w:b/>
          <w:lang w:val="en-US" w:eastAsia="zh-CN"/>
        </w:rPr>
      </w:pPr>
      <w:r w:rsidRPr="00846810">
        <w:rPr>
          <w:rFonts w:ascii="Cambria" w:eastAsia="宋体" w:hAnsi="Cambria" w:cs="Arial" w:hint="eastAsia"/>
          <w:b/>
          <w:lang w:val="en-US" w:eastAsia="zh-CN"/>
        </w:rPr>
        <w:t xml:space="preserve">RAN2 Signaling </w:t>
      </w:r>
      <w:r>
        <w:rPr>
          <w:rFonts w:ascii="Cambria" w:eastAsia="宋体" w:hAnsi="Cambria" w:cs="Arial" w:hint="eastAsia"/>
          <w:b/>
          <w:lang w:val="en-US" w:eastAsia="zh-CN"/>
        </w:rPr>
        <w:t>Related to</w:t>
      </w:r>
      <w:r w:rsidRPr="00846810">
        <w:rPr>
          <w:rFonts w:ascii="Cambria" w:eastAsia="宋体" w:hAnsi="Cambria" w:cs="Arial" w:hint="eastAsia"/>
          <w:b/>
          <w:lang w:val="en-US" w:eastAsia="zh-CN"/>
        </w:rPr>
        <w:t xml:space="preserve"> </w:t>
      </w:r>
      <w:r w:rsidRPr="00846810">
        <w:rPr>
          <w:rFonts w:ascii="Cambria" w:eastAsia="宋体" w:hAnsi="Cambria" w:cs="Arial"/>
          <w:b/>
          <w:lang w:val="en-US" w:eastAsia="zh-CN"/>
        </w:rPr>
        <w:t>Fallback Band Combination</w:t>
      </w:r>
    </w:p>
    <w:p w:rsidR="0084174D" w:rsidRPr="0084174D" w:rsidRDefault="0084174D" w:rsidP="0084174D">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Till current RAN2 discussion for LTE, as far as our </w:t>
      </w:r>
      <w:r>
        <w:rPr>
          <w:rFonts w:ascii="Calibri" w:eastAsia="宋体" w:hAnsi="Calibri" w:cs="Arial"/>
          <w:lang w:val="en-US" w:eastAsia="zh-CN"/>
        </w:rPr>
        <w:t>understanding</w:t>
      </w:r>
      <w:r>
        <w:rPr>
          <w:rFonts w:ascii="Calibri" w:eastAsia="宋体" w:hAnsi="Calibri" w:cs="Arial" w:hint="eastAsia"/>
          <w:lang w:val="en-US" w:eastAsia="zh-CN"/>
        </w:rPr>
        <w:t xml:space="preserve">, there are two capability </w:t>
      </w:r>
      <w:r>
        <w:rPr>
          <w:rFonts w:ascii="Calibri" w:eastAsia="宋体" w:hAnsi="Calibri" w:cs="Arial"/>
          <w:lang w:val="en-US" w:eastAsia="zh-CN"/>
        </w:rPr>
        <w:t>signaling</w:t>
      </w:r>
      <w:r>
        <w:rPr>
          <w:rFonts w:ascii="Calibri" w:eastAsia="宋体" w:hAnsi="Calibri" w:cs="Arial" w:hint="eastAsia"/>
          <w:lang w:val="en-US" w:eastAsia="zh-CN"/>
        </w:rPr>
        <w:t xml:space="preserve"> related to fallback band </w:t>
      </w:r>
      <w:r>
        <w:rPr>
          <w:rFonts w:ascii="Calibri" w:eastAsia="宋体" w:hAnsi="Calibri" w:cs="Arial"/>
          <w:lang w:val="en-US" w:eastAsia="zh-CN"/>
        </w:rPr>
        <w:t>combination</w:t>
      </w:r>
      <w:r>
        <w:rPr>
          <w:rFonts w:ascii="Calibri" w:eastAsia="宋体" w:hAnsi="Calibri" w:cs="Arial" w:hint="eastAsia"/>
          <w:lang w:val="en-US" w:eastAsia="zh-CN"/>
        </w:rPr>
        <w:t xml:space="preserve">, i.e., </w:t>
      </w:r>
      <w:proofErr w:type="spellStart"/>
      <w:r w:rsidRPr="0084174D">
        <w:rPr>
          <w:rFonts w:ascii="Calibri" w:eastAsia="宋体" w:hAnsi="Calibri" w:cs="Arial"/>
          <w:i/>
          <w:lang w:val="en-US" w:eastAsia="zh-CN"/>
        </w:rPr>
        <w:t>skipFallbackCombinations</w:t>
      </w:r>
      <w:proofErr w:type="spellEnd"/>
      <w:r w:rsidRPr="0084174D">
        <w:rPr>
          <w:rFonts w:ascii="Calibri" w:eastAsia="宋体" w:hAnsi="Calibri" w:cs="Arial"/>
          <w:lang w:val="en-US" w:eastAsia="zh-CN"/>
        </w:rPr>
        <w:t xml:space="preserve"> (Rel-1</w:t>
      </w:r>
      <w:r>
        <w:rPr>
          <w:rFonts w:ascii="Calibri" w:eastAsia="宋体" w:hAnsi="Calibri" w:cs="Arial" w:hint="eastAsia"/>
          <w:lang w:val="en-US" w:eastAsia="zh-CN"/>
        </w:rPr>
        <w:t>3</w:t>
      </w:r>
      <w:r w:rsidRPr="0084174D">
        <w:rPr>
          <w:rFonts w:ascii="Calibri" w:eastAsia="宋体" w:hAnsi="Calibri" w:cs="Arial"/>
          <w:lang w:val="en-US" w:eastAsia="zh-CN"/>
        </w:rPr>
        <w:t>)</w:t>
      </w:r>
      <w:r>
        <w:rPr>
          <w:rFonts w:ascii="Calibri" w:eastAsia="宋体" w:hAnsi="Calibri" w:cs="Arial" w:hint="eastAsia"/>
          <w:lang w:val="en-US" w:eastAsia="zh-CN"/>
        </w:rPr>
        <w:t xml:space="preserve"> and </w:t>
      </w:r>
      <w:proofErr w:type="spellStart"/>
      <w:r w:rsidRPr="0084174D">
        <w:rPr>
          <w:rFonts w:ascii="Calibri" w:eastAsia="宋体" w:hAnsi="Calibri" w:cs="Arial"/>
          <w:i/>
          <w:lang w:val="en-US" w:eastAsia="zh-CN"/>
        </w:rPr>
        <w:t>diffFallbackCombReport</w:t>
      </w:r>
      <w:proofErr w:type="spellEnd"/>
      <w:r>
        <w:rPr>
          <w:rFonts w:ascii="Calibri" w:eastAsia="宋体" w:hAnsi="Calibri" w:cs="Arial" w:hint="eastAsia"/>
          <w:lang w:val="en-US" w:eastAsia="zh-CN"/>
        </w:rPr>
        <w:t xml:space="preserve"> (Rel-14), which are designed to avoid redundant band </w:t>
      </w:r>
      <w:r>
        <w:rPr>
          <w:rFonts w:ascii="Calibri" w:eastAsia="宋体" w:hAnsi="Calibri" w:cs="Arial"/>
          <w:lang w:val="en-US" w:eastAsia="zh-CN"/>
        </w:rPr>
        <w:t>combination</w:t>
      </w:r>
      <w:r>
        <w:rPr>
          <w:rFonts w:ascii="Calibri" w:eastAsia="宋体" w:hAnsi="Calibri" w:cs="Arial" w:hint="eastAsia"/>
          <w:lang w:val="en-US" w:eastAsia="zh-CN"/>
        </w:rPr>
        <w:t xml:space="preserve"> signaling.</w:t>
      </w:r>
    </w:p>
    <w:p w:rsidR="006C18DB" w:rsidRPr="003B79B2" w:rsidRDefault="00630348" w:rsidP="006C18DB">
      <w:pPr>
        <w:pStyle w:val="Heading4"/>
        <w:rPr>
          <w:rFonts w:eastAsiaTheme="minorEastAsia"/>
          <w:lang w:val="en-US" w:eastAsia="zh-CN"/>
        </w:rPr>
      </w:pPr>
      <w:r>
        <w:rPr>
          <w:rFonts w:eastAsiaTheme="minorEastAsia" w:hint="eastAsia"/>
          <w:lang w:val="en-US" w:eastAsia="zh-CN"/>
        </w:rPr>
        <w:t>3</w:t>
      </w:r>
      <w:r w:rsidR="006C18DB">
        <w:rPr>
          <w:rFonts w:hint="eastAsia"/>
          <w:lang w:val="en-US" w:eastAsia="zh-CN"/>
        </w:rPr>
        <w:t>.</w:t>
      </w:r>
      <w:r w:rsidR="006C18DB">
        <w:rPr>
          <w:rFonts w:eastAsiaTheme="minorEastAsia" w:hint="eastAsia"/>
          <w:lang w:val="en-US" w:eastAsia="zh-CN"/>
        </w:rPr>
        <w:t>1</w:t>
      </w:r>
      <w:r w:rsidR="006C18DB" w:rsidRPr="008B4C74">
        <w:rPr>
          <w:rFonts w:hint="eastAsia"/>
          <w:lang w:val="en-US" w:eastAsia="zh-CN"/>
        </w:rPr>
        <w:t xml:space="preserve"> </w:t>
      </w:r>
      <w:proofErr w:type="spellStart"/>
      <w:r w:rsidR="0084174D" w:rsidRPr="0084174D">
        <w:rPr>
          <w:rFonts w:eastAsiaTheme="minorEastAsia"/>
          <w:i/>
          <w:lang w:val="en-US" w:eastAsia="zh-CN"/>
        </w:rPr>
        <w:t>skipFallbackCombinations</w:t>
      </w:r>
      <w:proofErr w:type="spellEnd"/>
      <w:r w:rsidR="0084174D" w:rsidRPr="0084174D">
        <w:rPr>
          <w:rFonts w:eastAsiaTheme="minorEastAsia"/>
          <w:lang w:val="en-US" w:eastAsia="zh-CN"/>
        </w:rPr>
        <w:t xml:space="preserve"> (Rel-13)</w:t>
      </w:r>
    </w:p>
    <w:p w:rsidR="00F95B7E" w:rsidRDefault="0084174D" w:rsidP="00C738CA">
      <w:pPr>
        <w:spacing w:afterLines="50" w:after="120"/>
        <w:jc w:val="both"/>
        <w:rPr>
          <w:rFonts w:ascii="Calibri" w:eastAsia="宋体" w:hAnsi="Calibri" w:cs="Arial"/>
          <w:lang w:val="en-US" w:eastAsia="zh-CN"/>
        </w:rPr>
      </w:pPr>
      <w:r w:rsidRPr="0084174D">
        <w:rPr>
          <w:rFonts w:ascii="Calibri" w:eastAsia="宋体" w:hAnsi="Calibri" w:cs="Arial"/>
          <w:lang w:val="en-US" w:eastAsia="zh-CN"/>
        </w:rPr>
        <w:t xml:space="preserve">As per Rel-13 </w:t>
      </w:r>
      <w:r>
        <w:rPr>
          <w:rFonts w:ascii="Calibri" w:eastAsia="宋体" w:hAnsi="Calibri" w:cs="Arial" w:hint="eastAsia"/>
          <w:lang w:val="en-US" w:eastAsia="zh-CN"/>
        </w:rPr>
        <w:t>feature</w:t>
      </w:r>
      <w:r w:rsidRPr="0084174D">
        <w:rPr>
          <w:rFonts w:ascii="Calibri" w:eastAsia="宋体" w:hAnsi="Calibri" w:cs="Arial"/>
          <w:lang w:val="en-US" w:eastAsia="zh-CN"/>
        </w:rPr>
        <w:t xml:space="preserve">, E-UTRAN can request that UE skips all fallback combinations that are different from the “highest order” CA band combination, </w:t>
      </w:r>
      <w:r>
        <w:rPr>
          <w:rFonts w:ascii="Calibri" w:eastAsia="宋体" w:hAnsi="Calibri" w:cs="Arial" w:hint="eastAsia"/>
          <w:lang w:val="en-US" w:eastAsia="zh-CN"/>
        </w:rPr>
        <w:t>as</w:t>
      </w:r>
      <w:r w:rsidRPr="0084174D">
        <w:rPr>
          <w:rFonts w:ascii="Calibri" w:eastAsia="宋体" w:hAnsi="Calibri" w:cs="Arial"/>
          <w:lang w:val="en-US" w:eastAsia="zh-CN"/>
        </w:rPr>
        <w:t xml:space="preserve"> below in excerpt from TS</w:t>
      </w:r>
      <w:r>
        <w:rPr>
          <w:rFonts w:ascii="Calibri" w:eastAsia="宋体" w:hAnsi="Calibri" w:cs="Arial" w:hint="eastAsia"/>
          <w:lang w:val="en-US" w:eastAsia="zh-CN"/>
        </w:rPr>
        <w:t xml:space="preserve"> </w:t>
      </w:r>
      <w:r w:rsidRPr="0084174D">
        <w:rPr>
          <w:rFonts w:ascii="Calibri" w:eastAsia="宋体" w:hAnsi="Calibri" w:cs="Arial"/>
          <w:lang w:val="en-US" w:eastAsia="zh-CN"/>
        </w:rPr>
        <w:t>36.331, section 5.6.3.3</w:t>
      </w:r>
      <w:r w:rsidR="00E308DD">
        <w:rPr>
          <w:rFonts w:ascii="Calibri" w:eastAsia="宋体" w:hAnsi="Calibri" w:cs="Arial" w:hint="eastAsia"/>
          <w:lang w:val="en-US" w:eastAsia="zh-CN"/>
        </w:rPr>
        <w:t xml:space="preserve">: </w:t>
      </w:r>
    </w:p>
    <w:tbl>
      <w:tblPr>
        <w:tblStyle w:val="TableGrid"/>
        <w:tblW w:w="0" w:type="auto"/>
        <w:tblInd w:w="566" w:type="dxa"/>
        <w:tblLook w:val="04A0" w:firstRow="1" w:lastRow="0" w:firstColumn="1" w:lastColumn="0" w:noHBand="0" w:noVBand="1"/>
      </w:tblPr>
      <w:tblGrid>
        <w:gridCol w:w="9181"/>
      </w:tblGrid>
      <w:tr w:rsidR="00E308DD" w:rsidRPr="00547BD0" w:rsidTr="007F53C5">
        <w:tc>
          <w:tcPr>
            <w:tcW w:w="9181" w:type="dxa"/>
          </w:tcPr>
          <w:p w:rsidR="00E308DD" w:rsidRDefault="00E308DD" w:rsidP="00483E37">
            <w:pPr>
              <w:spacing w:beforeLines="50" w:before="120" w:afterLines="50" w:after="120"/>
              <w:rPr>
                <w:rFonts w:asciiTheme="minorHAnsi" w:eastAsiaTheme="minorEastAsia" w:hAnsiTheme="minorHAnsi" w:cs="Arial"/>
                <w:i/>
                <w:sz w:val="18"/>
                <w:szCs w:val="18"/>
                <w:lang w:val="en-US" w:eastAsia="zh-CN"/>
              </w:rPr>
            </w:pPr>
            <w:r w:rsidRPr="00E308DD">
              <w:rPr>
                <w:rFonts w:asciiTheme="minorHAnsi" w:eastAsiaTheme="minorEastAsia" w:hAnsiTheme="minorHAnsi" w:cs="Arial"/>
                <w:i/>
                <w:sz w:val="18"/>
                <w:szCs w:val="18"/>
                <w:lang w:val="en-US" w:eastAsia="zh-CN"/>
              </w:rPr>
              <w:t>5.6.3.3</w:t>
            </w:r>
            <w:r w:rsidRPr="00E308DD">
              <w:rPr>
                <w:rFonts w:asciiTheme="minorHAnsi" w:eastAsiaTheme="minorEastAsia" w:hAnsiTheme="minorHAnsi" w:cs="Arial"/>
                <w:i/>
                <w:sz w:val="18"/>
                <w:szCs w:val="18"/>
                <w:lang w:val="en-US" w:eastAsia="zh-CN"/>
              </w:rPr>
              <w:tab/>
              <w:t xml:space="preserve">Reception of the </w:t>
            </w:r>
            <w:proofErr w:type="spellStart"/>
            <w:r w:rsidRPr="00E308DD">
              <w:rPr>
                <w:rFonts w:asciiTheme="minorHAnsi" w:eastAsiaTheme="minorEastAsia" w:hAnsiTheme="minorHAnsi" w:cs="Arial"/>
                <w:i/>
                <w:sz w:val="18"/>
                <w:szCs w:val="18"/>
                <w:lang w:val="en-US" w:eastAsia="zh-CN"/>
              </w:rPr>
              <w:t>UECapabilityEnquiry</w:t>
            </w:r>
            <w:proofErr w:type="spellEnd"/>
            <w:r w:rsidRPr="00E308DD">
              <w:rPr>
                <w:rFonts w:asciiTheme="minorHAnsi" w:eastAsiaTheme="minorEastAsia" w:hAnsiTheme="minorHAnsi" w:cs="Arial"/>
                <w:i/>
                <w:sz w:val="18"/>
                <w:szCs w:val="18"/>
                <w:lang w:val="en-US" w:eastAsia="zh-CN"/>
              </w:rPr>
              <w:t xml:space="preserve"> by the UE</w:t>
            </w:r>
          </w:p>
          <w:p w:rsidR="00436AB9" w:rsidRDefault="00436AB9" w:rsidP="00436AB9">
            <w:pPr>
              <w:spacing w:beforeLines="50" w:before="120" w:afterLines="50" w:after="120"/>
              <w:rPr>
                <w:rFonts w:asciiTheme="minorHAnsi" w:eastAsiaTheme="minorEastAsia" w:hAnsiTheme="minorHAnsi" w:cs="Arial"/>
                <w:i/>
                <w:sz w:val="18"/>
                <w:szCs w:val="18"/>
                <w:lang w:val="en-US" w:eastAsia="zh-CN"/>
              </w:rPr>
            </w:pPr>
            <w:r>
              <w:rPr>
                <w:rFonts w:asciiTheme="minorHAnsi" w:eastAsiaTheme="minorEastAsia" w:hAnsiTheme="minorHAnsi" w:cs="Arial"/>
                <w:i/>
                <w:sz w:val="18"/>
                <w:szCs w:val="18"/>
                <w:lang w:val="en-US" w:eastAsia="zh-CN"/>
              </w:rPr>
              <w:t>…</w:t>
            </w:r>
            <w:r>
              <w:rPr>
                <w:rFonts w:asciiTheme="minorHAnsi" w:eastAsiaTheme="minorEastAsia" w:hAnsiTheme="minorHAnsi" w:cs="Arial" w:hint="eastAsia"/>
                <w:i/>
                <w:sz w:val="18"/>
                <w:szCs w:val="18"/>
                <w:lang w:val="en-US" w:eastAsia="zh-CN"/>
              </w:rPr>
              <w:t>...</w:t>
            </w:r>
          </w:p>
          <w:p w:rsidR="00436AB9" w:rsidRDefault="00436AB9" w:rsidP="00E308DD">
            <w:pPr>
              <w:spacing w:beforeLines="50" w:before="120" w:afterLines="50" w:after="120"/>
              <w:rPr>
                <w:rFonts w:asciiTheme="minorHAnsi" w:eastAsiaTheme="minorEastAsia" w:hAnsiTheme="minorHAnsi" w:cs="Arial"/>
                <w:i/>
                <w:sz w:val="18"/>
                <w:szCs w:val="18"/>
                <w:lang w:val="en-US" w:eastAsia="zh-CN"/>
              </w:rPr>
            </w:pPr>
            <w:r w:rsidRPr="00436AB9">
              <w:rPr>
                <w:rFonts w:asciiTheme="minorHAnsi" w:eastAsiaTheme="minorEastAsia" w:hAnsiTheme="minorHAnsi" w:cs="Arial"/>
                <w:i/>
                <w:sz w:val="18"/>
                <w:szCs w:val="18"/>
                <w:lang w:val="en-US" w:eastAsia="zh-CN"/>
              </w:rPr>
              <w:t>3&gt;</w:t>
            </w:r>
            <w:r w:rsidRPr="00436AB9">
              <w:rPr>
                <w:rFonts w:asciiTheme="minorHAnsi" w:eastAsiaTheme="minorEastAsia" w:hAnsiTheme="minorHAnsi" w:cs="Arial"/>
                <w:i/>
                <w:sz w:val="18"/>
                <w:szCs w:val="18"/>
                <w:lang w:val="en-US" w:eastAsia="zh-CN"/>
              </w:rPr>
              <w:tab/>
              <w:t xml:space="preserve">if </w:t>
            </w:r>
            <w:proofErr w:type="spellStart"/>
            <w:r w:rsidRPr="00436AB9">
              <w:rPr>
                <w:rFonts w:asciiTheme="minorHAnsi" w:eastAsiaTheme="minorEastAsia" w:hAnsiTheme="minorHAnsi" w:cs="Arial"/>
                <w:i/>
                <w:sz w:val="18"/>
                <w:szCs w:val="18"/>
                <w:lang w:val="en-US" w:eastAsia="zh-CN"/>
              </w:rPr>
              <w:t>UECapabilityEnquiry</w:t>
            </w:r>
            <w:proofErr w:type="spellEnd"/>
            <w:r w:rsidRPr="00436AB9">
              <w:rPr>
                <w:rFonts w:asciiTheme="minorHAnsi" w:eastAsiaTheme="minorEastAsia" w:hAnsiTheme="minorHAnsi" w:cs="Arial"/>
                <w:i/>
                <w:sz w:val="18"/>
                <w:szCs w:val="18"/>
                <w:lang w:val="en-US" w:eastAsia="zh-CN"/>
              </w:rPr>
              <w:t xml:space="preserve"> message does not include </w:t>
            </w:r>
            <w:proofErr w:type="spellStart"/>
            <w:r w:rsidRPr="00436AB9">
              <w:rPr>
                <w:rFonts w:asciiTheme="minorHAnsi" w:eastAsiaTheme="minorEastAsia" w:hAnsiTheme="minorHAnsi" w:cs="Arial"/>
                <w:i/>
                <w:sz w:val="18"/>
                <w:szCs w:val="18"/>
                <w:lang w:val="en-US" w:eastAsia="zh-CN"/>
              </w:rPr>
              <w:t>requestDiffFallbackCombList</w:t>
            </w:r>
            <w:proofErr w:type="spellEnd"/>
            <w:r w:rsidRPr="00436AB9">
              <w:rPr>
                <w:rFonts w:asciiTheme="minorHAnsi" w:eastAsiaTheme="minorEastAsia" w:hAnsiTheme="minorHAnsi" w:cs="Arial"/>
                <w:i/>
                <w:sz w:val="18"/>
                <w:szCs w:val="18"/>
                <w:lang w:val="en-US" w:eastAsia="zh-CN"/>
              </w:rPr>
              <w:t xml:space="preserve">, compile a list of band combinations, candidate for inclusion in the </w:t>
            </w:r>
            <w:proofErr w:type="spellStart"/>
            <w:r w:rsidRPr="00436AB9">
              <w:rPr>
                <w:rFonts w:asciiTheme="minorHAnsi" w:eastAsiaTheme="minorEastAsia" w:hAnsiTheme="minorHAnsi" w:cs="Arial"/>
                <w:i/>
                <w:sz w:val="18"/>
                <w:szCs w:val="18"/>
                <w:lang w:val="en-US" w:eastAsia="zh-CN"/>
              </w:rPr>
              <w:t>UECapabilityInformation</w:t>
            </w:r>
            <w:proofErr w:type="spellEnd"/>
            <w:r w:rsidRPr="00436AB9">
              <w:rPr>
                <w:rFonts w:asciiTheme="minorHAnsi" w:eastAsiaTheme="minorEastAsia" w:hAnsiTheme="minorHAnsi" w:cs="Arial"/>
                <w:i/>
                <w:sz w:val="18"/>
                <w:szCs w:val="18"/>
                <w:lang w:val="en-US" w:eastAsia="zh-CN"/>
              </w:rPr>
              <w:t xml:space="preserve"> message, comprising of band combinations supported by the UE according to the following priority order (i.e. listed in order of decreasing priority):</w:t>
            </w:r>
          </w:p>
          <w:p w:rsidR="00436AB9" w:rsidRDefault="00436AB9" w:rsidP="00E308DD">
            <w:pPr>
              <w:spacing w:beforeLines="50" w:before="120" w:afterLines="50" w:after="120"/>
              <w:rPr>
                <w:rFonts w:asciiTheme="minorHAnsi" w:eastAsiaTheme="minorEastAsia" w:hAnsiTheme="minorHAnsi" w:cs="Arial"/>
                <w:i/>
                <w:sz w:val="18"/>
                <w:szCs w:val="18"/>
                <w:lang w:val="en-US" w:eastAsia="zh-CN"/>
              </w:rPr>
            </w:pPr>
            <w:r>
              <w:rPr>
                <w:rFonts w:asciiTheme="minorHAnsi" w:eastAsiaTheme="minorEastAsia" w:hAnsiTheme="minorHAnsi" w:cs="Arial"/>
                <w:i/>
                <w:sz w:val="18"/>
                <w:szCs w:val="18"/>
                <w:lang w:val="en-US" w:eastAsia="zh-CN"/>
              </w:rPr>
              <w:t>…</w:t>
            </w:r>
            <w:r>
              <w:rPr>
                <w:rFonts w:asciiTheme="minorHAnsi" w:eastAsiaTheme="minorEastAsia" w:hAnsiTheme="minorHAnsi" w:cs="Arial" w:hint="eastAsia"/>
                <w:i/>
                <w:sz w:val="18"/>
                <w:szCs w:val="18"/>
                <w:lang w:val="en-US" w:eastAsia="zh-CN"/>
              </w:rPr>
              <w:t>...</w:t>
            </w:r>
          </w:p>
          <w:p w:rsidR="00E308DD" w:rsidRPr="00E308DD" w:rsidRDefault="00E308DD" w:rsidP="00436AB9">
            <w:pPr>
              <w:spacing w:beforeLines="50" w:before="120" w:afterLines="50" w:after="120"/>
              <w:ind w:leftChars="200" w:left="400"/>
              <w:rPr>
                <w:rFonts w:asciiTheme="minorHAnsi" w:eastAsiaTheme="minorEastAsia" w:hAnsiTheme="minorHAnsi" w:cs="Arial"/>
                <w:i/>
                <w:sz w:val="18"/>
                <w:szCs w:val="18"/>
                <w:lang w:val="en-US" w:eastAsia="zh-CN"/>
              </w:rPr>
            </w:pPr>
            <w:r w:rsidRPr="00E308DD">
              <w:rPr>
                <w:rFonts w:asciiTheme="minorHAnsi" w:eastAsiaTheme="minorEastAsia" w:hAnsiTheme="minorHAnsi" w:cs="Arial"/>
                <w:i/>
                <w:sz w:val="18"/>
                <w:szCs w:val="18"/>
                <w:lang w:val="en-US" w:eastAsia="zh-CN"/>
              </w:rPr>
              <w:t>4&gt;</w:t>
            </w:r>
            <w:r w:rsidRPr="00E308DD">
              <w:rPr>
                <w:rFonts w:asciiTheme="minorHAnsi" w:eastAsiaTheme="minorEastAsia" w:hAnsiTheme="minorHAnsi" w:cs="Arial"/>
                <w:i/>
                <w:sz w:val="18"/>
                <w:szCs w:val="18"/>
                <w:lang w:val="en-US" w:eastAsia="zh-CN"/>
              </w:rPr>
              <w:tab/>
              <w:t xml:space="preserve">if the UE supports </w:t>
            </w:r>
            <w:proofErr w:type="spellStart"/>
            <w:r w:rsidRPr="00E308DD">
              <w:rPr>
                <w:rFonts w:asciiTheme="minorHAnsi" w:eastAsiaTheme="minorEastAsia" w:hAnsiTheme="minorHAnsi" w:cs="Arial"/>
                <w:i/>
                <w:sz w:val="18"/>
                <w:szCs w:val="18"/>
                <w:lang w:val="en-US" w:eastAsia="zh-CN"/>
              </w:rPr>
              <w:t>requestReducedFormat</w:t>
            </w:r>
            <w:proofErr w:type="spellEnd"/>
            <w:r w:rsidRPr="00E308DD">
              <w:rPr>
                <w:rFonts w:asciiTheme="minorHAnsi" w:eastAsiaTheme="minorEastAsia" w:hAnsiTheme="minorHAnsi" w:cs="Arial"/>
                <w:i/>
                <w:sz w:val="18"/>
                <w:szCs w:val="18"/>
                <w:lang w:val="en-US" w:eastAsia="zh-CN"/>
              </w:rPr>
              <w:t xml:space="preserve"> and UE supports </w:t>
            </w:r>
            <w:proofErr w:type="spellStart"/>
            <w:r w:rsidRPr="00E308DD">
              <w:rPr>
                <w:rFonts w:asciiTheme="minorHAnsi" w:eastAsiaTheme="minorEastAsia" w:hAnsiTheme="minorHAnsi" w:cs="Arial"/>
                <w:i/>
                <w:sz w:val="18"/>
                <w:szCs w:val="18"/>
                <w:lang w:val="en-US" w:eastAsia="zh-CN"/>
              </w:rPr>
              <w:t>skipFallbackCombinations</w:t>
            </w:r>
            <w:proofErr w:type="spellEnd"/>
            <w:r w:rsidRPr="00E308DD">
              <w:rPr>
                <w:rFonts w:asciiTheme="minorHAnsi" w:eastAsiaTheme="minorEastAsia" w:hAnsiTheme="minorHAnsi" w:cs="Arial"/>
                <w:i/>
                <w:sz w:val="18"/>
                <w:szCs w:val="18"/>
                <w:lang w:val="en-US" w:eastAsia="zh-CN"/>
              </w:rPr>
              <w:t xml:space="preserve"> and </w:t>
            </w:r>
            <w:proofErr w:type="spellStart"/>
            <w:r w:rsidRPr="00E308DD">
              <w:rPr>
                <w:rFonts w:asciiTheme="minorHAnsi" w:eastAsiaTheme="minorEastAsia" w:hAnsiTheme="minorHAnsi" w:cs="Arial"/>
                <w:i/>
                <w:sz w:val="18"/>
                <w:szCs w:val="18"/>
                <w:lang w:val="en-US" w:eastAsia="zh-CN"/>
              </w:rPr>
              <w:t>UECapabilityEnquiry</w:t>
            </w:r>
            <w:proofErr w:type="spellEnd"/>
            <w:r w:rsidRPr="00E308DD">
              <w:rPr>
                <w:rFonts w:asciiTheme="minorHAnsi" w:eastAsiaTheme="minorEastAsia" w:hAnsiTheme="minorHAnsi" w:cs="Arial"/>
                <w:i/>
                <w:sz w:val="18"/>
                <w:szCs w:val="18"/>
                <w:lang w:val="en-US" w:eastAsia="zh-CN"/>
              </w:rPr>
              <w:t xml:space="preserve"> message includes </w:t>
            </w:r>
            <w:proofErr w:type="spellStart"/>
            <w:r w:rsidRPr="00E308DD">
              <w:rPr>
                <w:rFonts w:asciiTheme="minorHAnsi" w:eastAsiaTheme="minorEastAsia" w:hAnsiTheme="minorHAnsi" w:cs="Arial"/>
                <w:i/>
                <w:sz w:val="18"/>
                <w:szCs w:val="18"/>
                <w:lang w:val="en-US" w:eastAsia="zh-CN"/>
              </w:rPr>
              <w:t>requestSkipFallbackComb</w:t>
            </w:r>
            <w:proofErr w:type="spellEnd"/>
            <w:r w:rsidRPr="00E308DD">
              <w:rPr>
                <w:rFonts w:asciiTheme="minorHAnsi" w:eastAsiaTheme="minorEastAsia" w:hAnsiTheme="minorHAnsi" w:cs="Arial"/>
                <w:i/>
                <w:sz w:val="18"/>
                <w:szCs w:val="18"/>
                <w:lang w:val="en-US" w:eastAsia="zh-CN"/>
              </w:rPr>
              <w:t>:</w:t>
            </w:r>
          </w:p>
          <w:p w:rsidR="00E308DD" w:rsidRPr="00E308DD" w:rsidRDefault="00E308DD" w:rsidP="00436AB9">
            <w:pPr>
              <w:spacing w:beforeLines="50" w:before="120" w:afterLines="50" w:after="120"/>
              <w:ind w:leftChars="400" w:left="800"/>
              <w:rPr>
                <w:rFonts w:asciiTheme="minorHAnsi" w:eastAsiaTheme="minorEastAsia" w:hAnsiTheme="minorHAnsi" w:cs="Arial"/>
                <w:i/>
                <w:sz w:val="18"/>
                <w:szCs w:val="18"/>
                <w:lang w:val="en-US" w:eastAsia="zh-CN"/>
              </w:rPr>
            </w:pPr>
            <w:r w:rsidRPr="00E308DD">
              <w:rPr>
                <w:rFonts w:asciiTheme="minorHAnsi" w:eastAsiaTheme="minorEastAsia" w:hAnsiTheme="minorHAnsi" w:cs="Arial"/>
                <w:i/>
                <w:sz w:val="18"/>
                <w:szCs w:val="18"/>
                <w:lang w:val="en-US" w:eastAsia="zh-CN"/>
              </w:rPr>
              <w:t>5&gt;</w:t>
            </w:r>
            <w:r w:rsidRPr="00E308DD">
              <w:rPr>
                <w:rFonts w:asciiTheme="minorHAnsi" w:eastAsiaTheme="minorEastAsia" w:hAnsiTheme="minorHAnsi" w:cs="Arial"/>
                <w:i/>
                <w:sz w:val="18"/>
                <w:szCs w:val="18"/>
                <w:lang w:val="en-US" w:eastAsia="zh-CN"/>
              </w:rPr>
              <w:tab/>
              <w:t xml:space="preserve">set </w:t>
            </w:r>
            <w:proofErr w:type="spellStart"/>
            <w:r w:rsidRPr="00E308DD">
              <w:rPr>
                <w:rFonts w:asciiTheme="minorHAnsi" w:eastAsiaTheme="minorEastAsia" w:hAnsiTheme="minorHAnsi" w:cs="Arial"/>
                <w:i/>
                <w:sz w:val="18"/>
                <w:szCs w:val="18"/>
                <w:lang w:val="en-US" w:eastAsia="zh-CN"/>
              </w:rPr>
              <w:t>skipFallbackCombRequested</w:t>
            </w:r>
            <w:proofErr w:type="spellEnd"/>
            <w:r w:rsidRPr="00E308DD">
              <w:rPr>
                <w:rFonts w:asciiTheme="minorHAnsi" w:eastAsiaTheme="minorEastAsia" w:hAnsiTheme="minorHAnsi" w:cs="Arial"/>
                <w:i/>
                <w:sz w:val="18"/>
                <w:szCs w:val="18"/>
                <w:lang w:val="en-US" w:eastAsia="zh-CN"/>
              </w:rPr>
              <w:t xml:space="preserve"> to true;</w:t>
            </w:r>
          </w:p>
          <w:p w:rsidR="00E308DD" w:rsidRPr="00E308DD" w:rsidRDefault="00E308DD" w:rsidP="00436AB9">
            <w:pPr>
              <w:spacing w:beforeLines="50" w:before="120" w:afterLines="50" w:after="120"/>
              <w:ind w:leftChars="400" w:left="800"/>
              <w:rPr>
                <w:rFonts w:asciiTheme="minorHAnsi" w:eastAsiaTheme="minorEastAsia" w:hAnsiTheme="minorHAnsi" w:cs="Arial"/>
                <w:i/>
                <w:sz w:val="18"/>
                <w:szCs w:val="18"/>
                <w:lang w:val="en-US" w:eastAsia="zh-CN"/>
              </w:rPr>
            </w:pPr>
            <w:r w:rsidRPr="00E308DD">
              <w:rPr>
                <w:rFonts w:asciiTheme="minorHAnsi" w:eastAsiaTheme="minorEastAsia" w:hAnsiTheme="minorHAnsi" w:cs="Arial"/>
                <w:i/>
                <w:sz w:val="18"/>
                <w:szCs w:val="18"/>
                <w:lang w:val="en-US" w:eastAsia="zh-CN"/>
              </w:rPr>
              <w:t>5&gt;</w:t>
            </w:r>
            <w:r w:rsidRPr="00E308DD">
              <w:rPr>
                <w:rFonts w:asciiTheme="minorHAnsi" w:eastAsiaTheme="minorEastAsia" w:hAnsiTheme="minorHAnsi" w:cs="Arial"/>
                <w:i/>
                <w:sz w:val="18"/>
                <w:szCs w:val="18"/>
                <w:lang w:val="en-US" w:eastAsia="zh-CN"/>
              </w:rPr>
              <w:tab/>
              <w:t xml:space="preserve">for each band combination included in the list of candidates (including 2DL+1UL CA band combinations), starting with the ones with the lowest number of DL and UL carriers, </w:t>
            </w:r>
            <w:r w:rsidRPr="00630348">
              <w:rPr>
                <w:rFonts w:asciiTheme="minorHAnsi" w:eastAsiaTheme="minorEastAsia" w:hAnsiTheme="minorHAnsi" w:cs="Arial"/>
                <w:i/>
                <w:sz w:val="18"/>
                <w:szCs w:val="18"/>
                <w:highlight w:val="yellow"/>
                <w:lang w:val="en-US" w:eastAsia="zh-CN"/>
              </w:rPr>
              <w:t xml:space="preserve">that concerns a fallback band combination </w:t>
            </w:r>
            <w:r w:rsidRPr="00630348">
              <w:rPr>
                <w:rFonts w:asciiTheme="minorHAnsi" w:eastAsiaTheme="minorEastAsia" w:hAnsiTheme="minorHAnsi" w:cs="Arial"/>
                <w:i/>
                <w:sz w:val="18"/>
                <w:szCs w:val="18"/>
                <w:highlight w:val="yellow"/>
                <w:lang w:val="en-US" w:eastAsia="zh-CN"/>
              </w:rPr>
              <w:lastRenderedPageBreak/>
              <w:t>of another band combination included in the list of candidates as specified in TS 36.306</w:t>
            </w:r>
            <w:r w:rsidRPr="00E308DD">
              <w:rPr>
                <w:rFonts w:asciiTheme="minorHAnsi" w:eastAsiaTheme="minorEastAsia" w:hAnsiTheme="minorHAnsi" w:cs="Arial"/>
                <w:i/>
                <w:sz w:val="18"/>
                <w:szCs w:val="18"/>
                <w:lang w:val="en-US" w:eastAsia="zh-CN"/>
              </w:rPr>
              <w:t xml:space="preserve"> [5]:</w:t>
            </w:r>
          </w:p>
          <w:p w:rsidR="00E308DD" w:rsidRPr="00E308DD" w:rsidRDefault="00E308DD" w:rsidP="00436AB9">
            <w:pPr>
              <w:spacing w:beforeLines="50" w:before="120" w:afterLines="50" w:after="120"/>
              <w:ind w:leftChars="600" w:left="1200"/>
              <w:rPr>
                <w:rFonts w:asciiTheme="minorHAnsi" w:eastAsiaTheme="minorEastAsia" w:hAnsiTheme="minorHAnsi" w:cs="Arial"/>
                <w:i/>
                <w:sz w:val="18"/>
                <w:szCs w:val="18"/>
                <w:lang w:val="en-US" w:eastAsia="zh-CN"/>
              </w:rPr>
            </w:pPr>
            <w:r w:rsidRPr="00E308DD">
              <w:rPr>
                <w:rFonts w:asciiTheme="minorHAnsi" w:eastAsiaTheme="minorEastAsia" w:hAnsiTheme="minorHAnsi" w:cs="Arial"/>
                <w:i/>
                <w:sz w:val="18"/>
                <w:szCs w:val="18"/>
                <w:lang w:val="en-US" w:eastAsia="zh-CN"/>
              </w:rPr>
              <w:t>6&gt;</w:t>
            </w:r>
            <w:r w:rsidRPr="00E308DD">
              <w:rPr>
                <w:rFonts w:asciiTheme="minorHAnsi" w:eastAsiaTheme="minorEastAsia" w:hAnsiTheme="minorHAnsi" w:cs="Arial"/>
                <w:i/>
                <w:sz w:val="18"/>
                <w:szCs w:val="18"/>
                <w:lang w:val="en-US" w:eastAsia="zh-CN"/>
              </w:rPr>
              <w:tab/>
              <w:t>remove the band combination from the list of candidates;</w:t>
            </w:r>
          </w:p>
          <w:p w:rsidR="00E308DD" w:rsidRPr="00E308DD" w:rsidRDefault="00E308DD" w:rsidP="00436AB9">
            <w:pPr>
              <w:spacing w:beforeLines="50" w:before="120" w:afterLines="50" w:after="120"/>
              <w:ind w:leftChars="600" w:left="1200"/>
              <w:rPr>
                <w:rFonts w:asciiTheme="minorHAnsi" w:eastAsiaTheme="minorEastAsia" w:hAnsiTheme="minorHAnsi" w:cs="Arial"/>
                <w:i/>
                <w:sz w:val="18"/>
                <w:szCs w:val="18"/>
                <w:lang w:val="en-US" w:eastAsia="zh-CN"/>
              </w:rPr>
            </w:pPr>
            <w:r w:rsidRPr="00E308DD">
              <w:rPr>
                <w:rFonts w:asciiTheme="minorHAnsi" w:eastAsiaTheme="minorEastAsia" w:hAnsiTheme="minorHAnsi" w:cs="Arial"/>
                <w:i/>
                <w:sz w:val="18"/>
                <w:szCs w:val="18"/>
                <w:lang w:val="en-US" w:eastAsia="zh-CN"/>
              </w:rPr>
              <w:t>6&gt;</w:t>
            </w:r>
            <w:r w:rsidRPr="00E308DD">
              <w:rPr>
                <w:rFonts w:asciiTheme="minorHAnsi" w:eastAsiaTheme="minorEastAsia" w:hAnsiTheme="minorHAnsi" w:cs="Arial"/>
                <w:i/>
                <w:sz w:val="18"/>
                <w:szCs w:val="18"/>
                <w:lang w:val="en-US" w:eastAsia="zh-CN"/>
              </w:rPr>
              <w:tab/>
              <w:t xml:space="preserve">include </w:t>
            </w:r>
            <w:proofErr w:type="spellStart"/>
            <w:r w:rsidRPr="00E308DD">
              <w:rPr>
                <w:rFonts w:asciiTheme="minorHAnsi" w:eastAsiaTheme="minorEastAsia" w:hAnsiTheme="minorHAnsi" w:cs="Arial"/>
                <w:i/>
                <w:sz w:val="18"/>
                <w:szCs w:val="18"/>
                <w:lang w:val="en-US" w:eastAsia="zh-CN"/>
              </w:rPr>
              <w:t>differentFallbackSupported</w:t>
            </w:r>
            <w:proofErr w:type="spellEnd"/>
            <w:r w:rsidRPr="00E308DD">
              <w:rPr>
                <w:rFonts w:asciiTheme="minorHAnsi" w:eastAsiaTheme="minorEastAsia" w:hAnsiTheme="minorHAnsi" w:cs="Arial"/>
                <w:i/>
                <w:sz w:val="18"/>
                <w:szCs w:val="18"/>
                <w:lang w:val="en-US" w:eastAsia="zh-CN"/>
              </w:rPr>
              <w:t xml:space="preserve"> in the band combination included in the list of candidates </w:t>
            </w:r>
            <w:r w:rsidRPr="00630348">
              <w:rPr>
                <w:rFonts w:asciiTheme="minorHAnsi" w:eastAsiaTheme="minorEastAsia" w:hAnsiTheme="minorHAnsi" w:cs="Arial"/>
                <w:i/>
                <w:sz w:val="18"/>
                <w:szCs w:val="18"/>
                <w:highlight w:val="yellow"/>
                <w:lang w:val="en-US" w:eastAsia="zh-CN"/>
              </w:rPr>
              <w:t>whose fallback concerns the removed band combination, if its capabilities differ from the removed band combination</w:t>
            </w:r>
            <w:r w:rsidRPr="00E308DD">
              <w:rPr>
                <w:rFonts w:asciiTheme="minorHAnsi" w:eastAsiaTheme="minorEastAsia" w:hAnsiTheme="minorHAnsi" w:cs="Arial"/>
                <w:i/>
                <w:sz w:val="18"/>
                <w:szCs w:val="18"/>
                <w:lang w:val="en-US" w:eastAsia="zh-CN"/>
              </w:rPr>
              <w:t>;</w:t>
            </w:r>
          </w:p>
        </w:tc>
      </w:tr>
    </w:tbl>
    <w:p w:rsidR="00630348" w:rsidRPr="003B79B2" w:rsidRDefault="00630348" w:rsidP="00630348">
      <w:pPr>
        <w:pStyle w:val="Heading4"/>
        <w:rPr>
          <w:rFonts w:eastAsiaTheme="minorEastAsia"/>
          <w:lang w:val="en-US" w:eastAsia="zh-CN"/>
        </w:rPr>
      </w:pPr>
      <w:r>
        <w:rPr>
          <w:rFonts w:eastAsiaTheme="minorEastAsia" w:hint="eastAsia"/>
          <w:lang w:val="en-US" w:eastAsia="zh-CN"/>
        </w:rPr>
        <w:lastRenderedPageBreak/>
        <w:t>3</w:t>
      </w:r>
      <w:r>
        <w:rPr>
          <w:rFonts w:hint="eastAsia"/>
          <w:lang w:val="en-US" w:eastAsia="zh-CN"/>
        </w:rPr>
        <w:t>.</w:t>
      </w:r>
      <w:r>
        <w:rPr>
          <w:rFonts w:eastAsiaTheme="minorEastAsia" w:hint="eastAsia"/>
          <w:lang w:val="en-US" w:eastAsia="zh-CN"/>
        </w:rPr>
        <w:t>2</w:t>
      </w:r>
      <w:r w:rsidRPr="008B4C74">
        <w:rPr>
          <w:rFonts w:hint="eastAsia"/>
          <w:lang w:val="en-US" w:eastAsia="zh-CN"/>
        </w:rPr>
        <w:t xml:space="preserve"> </w:t>
      </w:r>
      <w:proofErr w:type="spellStart"/>
      <w:r w:rsidRPr="00630348">
        <w:rPr>
          <w:rFonts w:eastAsiaTheme="minorEastAsia"/>
          <w:i/>
          <w:lang w:val="en-US" w:eastAsia="zh-CN"/>
        </w:rPr>
        <w:t>diffFallbackCombReport</w:t>
      </w:r>
      <w:proofErr w:type="spellEnd"/>
      <w:r w:rsidRPr="00630348">
        <w:rPr>
          <w:rFonts w:eastAsiaTheme="minorEastAsia"/>
          <w:i/>
          <w:lang w:val="en-US" w:eastAsia="zh-CN"/>
        </w:rPr>
        <w:t xml:space="preserve"> </w:t>
      </w:r>
      <w:r w:rsidRPr="0084174D">
        <w:rPr>
          <w:rFonts w:eastAsiaTheme="minorEastAsia"/>
          <w:lang w:val="en-US" w:eastAsia="zh-CN"/>
        </w:rPr>
        <w:t>(Rel-1</w:t>
      </w:r>
      <w:r>
        <w:rPr>
          <w:rFonts w:eastAsiaTheme="minorEastAsia" w:hint="eastAsia"/>
          <w:lang w:val="en-US" w:eastAsia="zh-CN"/>
        </w:rPr>
        <w:t>4</w:t>
      </w:r>
      <w:r w:rsidRPr="0084174D">
        <w:rPr>
          <w:rFonts w:eastAsiaTheme="minorEastAsia"/>
          <w:lang w:val="en-US" w:eastAsia="zh-CN"/>
        </w:rPr>
        <w:t>)</w:t>
      </w:r>
    </w:p>
    <w:p w:rsidR="007F53C5" w:rsidRDefault="00630348" w:rsidP="007F53C5">
      <w:pPr>
        <w:spacing w:afterLines="50" w:after="120"/>
        <w:jc w:val="both"/>
        <w:rPr>
          <w:rFonts w:ascii="Calibri" w:eastAsia="宋体" w:hAnsi="Calibri" w:cs="Arial"/>
          <w:lang w:val="en-US" w:eastAsia="zh-CN"/>
        </w:rPr>
      </w:pPr>
      <w:r w:rsidRPr="0084174D">
        <w:rPr>
          <w:rFonts w:ascii="Calibri" w:eastAsia="宋体" w:hAnsi="Calibri" w:cs="Arial"/>
          <w:lang w:val="en-US" w:eastAsia="zh-CN"/>
        </w:rPr>
        <w:t>As per Rel-1</w:t>
      </w:r>
      <w:r>
        <w:rPr>
          <w:rFonts w:ascii="Calibri" w:eastAsia="宋体" w:hAnsi="Calibri" w:cs="Arial" w:hint="eastAsia"/>
          <w:lang w:val="en-US" w:eastAsia="zh-CN"/>
        </w:rPr>
        <w:t>4</w:t>
      </w:r>
      <w:r w:rsidRPr="0084174D">
        <w:rPr>
          <w:rFonts w:ascii="Calibri" w:eastAsia="宋体" w:hAnsi="Calibri" w:cs="Arial"/>
          <w:lang w:val="en-US" w:eastAsia="zh-CN"/>
        </w:rPr>
        <w:t xml:space="preserve"> </w:t>
      </w:r>
      <w:r>
        <w:rPr>
          <w:rFonts w:ascii="Calibri" w:eastAsia="宋体" w:hAnsi="Calibri" w:cs="Arial" w:hint="eastAsia"/>
          <w:lang w:val="en-US" w:eastAsia="zh-CN"/>
        </w:rPr>
        <w:t>feature</w:t>
      </w:r>
      <w:r w:rsidRPr="0084174D">
        <w:rPr>
          <w:rFonts w:ascii="Calibri" w:eastAsia="宋体" w:hAnsi="Calibri" w:cs="Arial"/>
          <w:lang w:val="en-US" w:eastAsia="zh-CN"/>
        </w:rPr>
        <w:t xml:space="preserve">, E-UTRAN can request UE </w:t>
      </w:r>
      <w:r>
        <w:rPr>
          <w:rFonts w:ascii="Calibri" w:eastAsia="宋体" w:hAnsi="Calibri" w:cs="Arial" w:hint="eastAsia"/>
          <w:lang w:val="en-US" w:eastAsia="zh-CN"/>
        </w:rPr>
        <w:t xml:space="preserve">to explicitly report its </w:t>
      </w:r>
      <w:r w:rsidRPr="0084174D">
        <w:rPr>
          <w:rFonts w:ascii="Calibri" w:eastAsia="宋体" w:hAnsi="Calibri" w:cs="Arial"/>
          <w:lang w:val="en-US" w:eastAsia="zh-CN"/>
        </w:rPr>
        <w:t>fallback combination</w:t>
      </w:r>
      <w:r>
        <w:rPr>
          <w:rFonts w:ascii="Calibri" w:eastAsia="宋体" w:hAnsi="Calibri" w:cs="Arial" w:hint="eastAsia"/>
          <w:lang w:val="en-US" w:eastAsia="zh-CN"/>
        </w:rPr>
        <w:t xml:space="preserve"> capability, if the support UE capabilities are different from the high order combination. T</w:t>
      </w:r>
      <w:r w:rsidR="007F53C5">
        <w:rPr>
          <w:rFonts w:ascii="Calibri" w:eastAsia="宋体" w:hAnsi="Calibri" w:cs="Arial" w:hint="eastAsia"/>
          <w:lang w:val="en-US" w:eastAsia="zh-CN"/>
        </w:rPr>
        <w:t>he detailed mechanism is shown</w:t>
      </w:r>
      <w:r w:rsidRPr="0084174D">
        <w:rPr>
          <w:rFonts w:ascii="Calibri" w:eastAsia="宋体" w:hAnsi="Calibri" w:cs="Arial"/>
          <w:lang w:val="en-US" w:eastAsia="zh-CN"/>
        </w:rPr>
        <w:t xml:space="preserve"> </w:t>
      </w:r>
      <w:r>
        <w:rPr>
          <w:rFonts w:ascii="Calibri" w:eastAsia="宋体" w:hAnsi="Calibri" w:cs="Arial" w:hint="eastAsia"/>
          <w:lang w:val="en-US" w:eastAsia="zh-CN"/>
        </w:rPr>
        <w:t>as</w:t>
      </w:r>
      <w:r w:rsidRPr="0084174D">
        <w:rPr>
          <w:rFonts w:ascii="Calibri" w:eastAsia="宋体" w:hAnsi="Calibri" w:cs="Arial"/>
          <w:lang w:val="en-US" w:eastAsia="zh-CN"/>
        </w:rPr>
        <w:t xml:space="preserve"> below in excerpt from TS</w:t>
      </w:r>
      <w:r>
        <w:rPr>
          <w:rFonts w:ascii="Calibri" w:eastAsia="宋体" w:hAnsi="Calibri" w:cs="Arial" w:hint="eastAsia"/>
          <w:lang w:val="en-US" w:eastAsia="zh-CN"/>
        </w:rPr>
        <w:t xml:space="preserve"> </w:t>
      </w:r>
      <w:r w:rsidRPr="0084174D">
        <w:rPr>
          <w:rFonts w:ascii="Calibri" w:eastAsia="宋体" w:hAnsi="Calibri" w:cs="Arial"/>
          <w:lang w:val="en-US" w:eastAsia="zh-CN"/>
        </w:rPr>
        <w:t>36.331, section 5.6.3.3</w:t>
      </w:r>
      <w:r>
        <w:rPr>
          <w:rFonts w:ascii="Calibri" w:eastAsia="宋体" w:hAnsi="Calibri" w:cs="Arial" w:hint="eastAsia"/>
          <w:lang w:val="en-US" w:eastAsia="zh-CN"/>
        </w:rPr>
        <w:t xml:space="preserve">: </w:t>
      </w:r>
      <w:r w:rsidR="00436AB9">
        <w:rPr>
          <w:rFonts w:ascii="Calibri" w:eastAsia="宋体" w:hAnsi="Calibri" w:cs="Arial" w:hint="eastAsia"/>
          <w:lang w:val="en-US" w:eastAsia="zh-CN"/>
        </w:rPr>
        <w:t xml:space="preserve"> </w:t>
      </w:r>
    </w:p>
    <w:tbl>
      <w:tblPr>
        <w:tblStyle w:val="TableGrid"/>
        <w:tblW w:w="0" w:type="auto"/>
        <w:tblInd w:w="566" w:type="dxa"/>
        <w:tblLook w:val="04A0" w:firstRow="1" w:lastRow="0" w:firstColumn="1" w:lastColumn="0" w:noHBand="0" w:noVBand="1"/>
      </w:tblPr>
      <w:tblGrid>
        <w:gridCol w:w="9181"/>
      </w:tblGrid>
      <w:tr w:rsidR="007F53C5" w:rsidRPr="00547BD0" w:rsidTr="007F53C5">
        <w:tc>
          <w:tcPr>
            <w:tcW w:w="9181" w:type="dxa"/>
          </w:tcPr>
          <w:p w:rsidR="007F53C5" w:rsidRDefault="007F53C5" w:rsidP="00483E37">
            <w:pPr>
              <w:spacing w:beforeLines="50" w:before="120" w:afterLines="50" w:after="120"/>
              <w:rPr>
                <w:rFonts w:asciiTheme="minorHAnsi" w:eastAsiaTheme="minorEastAsia" w:hAnsiTheme="minorHAnsi" w:cs="Arial"/>
                <w:i/>
                <w:sz w:val="18"/>
                <w:szCs w:val="18"/>
                <w:lang w:val="en-US" w:eastAsia="zh-CN"/>
              </w:rPr>
            </w:pPr>
            <w:r w:rsidRPr="00E308DD">
              <w:rPr>
                <w:rFonts w:asciiTheme="minorHAnsi" w:eastAsiaTheme="minorEastAsia" w:hAnsiTheme="minorHAnsi" w:cs="Arial"/>
                <w:i/>
                <w:sz w:val="18"/>
                <w:szCs w:val="18"/>
                <w:lang w:val="en-US" w:eastAsia="zh-CN"/>
              </w:rPr>
              <w:t>5.6.3.3</w:t>
            </w:r>
            <w:r w:rsidRPr="00E308DD">
              <w:rPr>
                <w:rFonts w:asciiTheme="minorHAnsi" w:eastAsiaTheme="minorEastAsia" w:hAnsiTheme="minorHAnsi" w:cs="Arial"/>
                <w:i/>
                <w:sz w:val="18"/>
                <w:szCs w:val="18"/>
                <w:lang w:val="en-US" w:eastAsia="zh-CN"/>
              </w:rPr>
              <w:tab/>
              <w:t xml:space="preserve">Reception of the </w:t>
            </w:r>
            <w:proofErr w:type="spellStart"/>
            <w:r w:rsidRPr="00E308DD">
              <w:rPr>
                <w:rFonts w:asciiTheme="minorHAnsi" w:eastAsiaTheme="minorEastAsia" w:hAnsiTheme="minorHAnsi" w:cs="Arial"/>
                <w:i/>
                <w:sz w:val="18"/>
                <w:szCs w:val="18"/>
                <w:lang w:val="en-US" w:eastAsia="zh-CN"/>
              </w:rPr>
              <w:t>UECapabilityEnquiry</w:t>
            </w:r>
            <w:proofErr w:type="spellEnd"/>
            <w:r w:rsidRPr="00E308DD">
              <w:rPr>
                <w:rFonts w:asciiTheme="minorHAnsi" w:eastAsiaTheme="minorEastAsia" w:hAnsiTheme="minorHAnsi" w:cs="Arial"/>
                <w:i/>
                <w:sz w:val="18"/>
                <w:szCs w:val="18"/>
                <w:lang w:val="en-US" w:eastAsia="zh-CN"/>
              </w:rPr>
              <w:t xml:space="preserve"> by the UE</w:t>
            </w:r>
          </w:p>
          <w:p w:rsidR="007F53C5" w:rsidRDefault="007F53C5" w:rsidP="00483E37">
            <w:pPr>
              <w:spacing w:beforeLines="50" w:before="120" w:afterLines="50" w:after="120"/>
              <w:rPr>
                <w:rFonts w:asciiTheme="minorHAnsi" w:eastAsiaTheme="minorEastAsia" w:hAnsiTheme="minorHAnsi" w:cs="Arial"/>
                <w:i/>
                <w:sz w:val="18"/>
                <w:szCs w:val="18"/>
                <w:lang w:val="en-US" w:eastAsia="zh-CN"/>
              </w:rPr>
            </w:pPr>
            <w:r>
              <w:rPr>
                <w:rFonts w:asciiTheme="minorHAnsi" w:eastAsiaTheme="minorEastAsia" w:hAnsiTheme="minorHAnsi" w:cs="Arial"/>
                <w:i/>
                <w:sz w:val="18"/>
                <w:szCs w:val="18"/>
                <w:lang w:val="en-US" w:eastAsia="zh-CN"/>
              </w:rPr>
              <w:t>…</w:t>
            </w:r>
            <w:r>
              <w:rPr>
                <w:rFonts w:asciiTheme="minorHAnsi" w:eastAsiaTheme="minorEastAsia" w:hAnsiTheme="minorHAnsi" w:cs="Arial" w:hint="eastAsia"/>
                <w:i/>
                <w:sz w:val="18"/>
                <w:szCs w:val="18"/>
                <w:lang w:val="en-US" w:eastAsia="zh-CN"/>
              </w:rPr>
              <w:t>.</w:t>
            </w:r>
          </w:p>
          <w:p w:rsidR="007F53C5" w:rsidRPr="007F53C5" w:rsidRDefault="007F53C5" w:rsidP="007F53C5">
            <w:pPr>
              <w:spacing w:beforeLines="50" w:before="120" w:afterLines="50" w:after="120"/>
              <w:rPr>
                <w:rFonts w:asciiTheme="minorHAnsi" w:eastAsiaTheme="minorEastAsia" w:hAnsiTheme="minorHAnsi" w:cs="Arial"/>
                <w:i/>
                <w:sz w:val="18"/>
                <w:szCs w:val="18"/>
                <w:lang w:val="en-US" w:eastAsia="zh-CN"/>
              </w:rPr>
            </w:pPr>
            <w:r w:rsidRPr="007F53C5">
              <w:rPr>
                <w:rFonts w:asciiTheme="minorHAnsi" w:eastAsiaTheme="minorEastAsia" w:hAnsiTheme="minorHAnsi" w:cs="Arial"/>
                <w:i/>
                <w:sz w:val="18"/>
                <w:szCs w:val="18"/>
                <w:lang w:val="en-US" w:eastAsia="zh-CN"/>
              </w:rPr>
              <w:t xml:space="preserve">3&gt;    else if the UE supports </w:t>
            </w:r>
            <w:proofErr w:type="spellStart"/>
            <w:r w:rsidRPr="007F53C5">
              <w:rPr>
                <w:rFonts w:asciiTheme="minorHAnsi" w:eastAsiaTheme="minorEastAsia" w:hAnsiTheme="minorHAnsi" w:cs="Arial"/>
                <w:i/>
                <w:sz w:val="18"/>
                <w:szCs w:val="18"/>
                <w:lang w:val="en-US" w:eastAsia="zh-CN"/>
              </w:rPr>
              <w:t>requestReducedFormat</w:t>
            </w:r>
            <w:proofErr w:type="spellEnd"/>
            <w:r w:rsidRPr="007F53C5">
              <w:rPr>
                <w:rFonts w:asciiTheme="minorHAnsi" w:eastAsiaTheme="minorEastAsia" w:hAnsiTheme="minorHAnsi" w:cs="Arial"/>
                <w:i/>
                <w:sz w:val="18"/>
                <w:szCs w:val="18"/>
                <w:lang w:val="en-US" w:eastAsia="zh-CN"/>
              </w:rPr>
              <w:t xml:space="preserve"> and </w:t>
            </w:r>
            <w:proofErr w:type="spellStart"/>
            <w:r w:rsidRPr="007F53C5">
              <w:rPr>
                <w:rFonts w:asciiTheme="minorHAnsi" w:eastAsiaTheme="minorEastAsia" w:hAnsiTheme="minorHAnsi" w:cs="Arial"/>
                <w:i/>
                <w:sz w:val="18"/>
                <w:szCs w:val="18"/>
                <w:lang w:val="en-US" w:eastAsia="zh-CN"/>
              </w:rPr>
              <w:t>diffFallbackCombReport</w:t>
            </w:r>
            <w:proofErr w:type="spellEnd"/>
            <w:r w:rsidRPr="007F53C5">
              <w:rPr>
                <w:rFonts w:asciiTheme="minorHAnsi" w:eastAsiaTheme="minorEastAsia" w:hAnsiTheme="minorHAnsi" w:cs="Arial"/>
                <w:i/>
                <w:sz w:val="18"/>
                <w:szCs w:val="18"/>
                <w:lang w:val="en-US" w:eastAsia="zh-CN"/>
              </w:rPr>
              <w:t xml:space="preserve">, and </w:t>
            </w:r>
            <w:proofErr w:type="spellStart"/>
            <w:r w:rsidRPr="007F53C5">
              <w:rPr>
                <w:rFonts w:asciiTheme="minorHAnsi" w:eastAsiaTheme="minorEastAsia" w:hAnsiTheme="minorHAnsi" w:cs="Arial"/>
                <w:i/>
                <w:sz w:val="18"/>
                <w:szCs w:val="18"/>
                <w:lang w:val="en-US" w:eastAsia="zh-CN"/>
              </w:rPr>
              <w:t>UECapabilityEnquiry</w:t>
            </w:r>
            <w:proofErr w:type="spellEnd"/>
            <w:r w:rsidRPr="007F53C5">
              <w:rPr>
                <w:rFonts w:asciiTheme="minorHAnsi" w:eastAsiaTheme="minorEastAsia" w:hAnsiTheme="minorHAnsi" w:cs="Arial"/>
                <w:i/>
                <w:sz w:val="18"/>
                <w:szCs w:val="18"/>
                <w:lang w:val="en-US" w:eastAsia="zh-CN"/>
              </w:rPr>
              <w:t xml:space="preserve"> message includes </w:t>
            </w:r>
            <w:proofErr w:type="spellStart"/>
            <w:r w:rsidRPr="007F53C5">
              <w:rPr>
                <w:rFonts w:asciiTheme="minorHAnsi" w:eastAsiaTheme="minorEastAsia" w:hAnsiTheme="minorHAnsi" w:cs="Arial"/>
                <w:i/>
                <w:sz w:val="18"/>
                <w:szCs w:val="18"/>
                <w:lang w:val="en-US" w:eastAsia="zh-CN"/>
              </w:rPr>
              <w:t>requestDiffFallbackCombList</w:t>
            </w:r>
            <w:proofErr w:type="spellEnd"/>
            <w:r w:rsidRPr="007F53C5">
              <w:rPr>
                <w:rFonts w:asciiTheme="minorHAnsi" w:eastAsiaTheme="minorEastAsia" w:hAnsiTheme="minorHAnsi" w:cs="Arial"/>
                <w:i/>
                <w:sz w:val="18"/>
                <w:szCs w:val="18"/>
                <w:lang w:val="en-US" w:eastAsia="zh-CN"/>
              </w:rPr>
              <w:t>:</w:t>
            </w:r>
          </w:p>
          <w:p w:rsidR="007F53C5" w:rsidRPr="007F53C5" w:rsidRDefault="007F53C5" w:rsidP="007F53C5">
            <w:pPr>
              <w:spacing w:beforeLines="50" w:before="120" w:afterLines="50" w:after="120"/>
              <w:rPr>
                <w:rFonts w:asciiTheme="minorHAnsi" w:eastAsiaTheme="minorEastAsia" w:hAnsiTheme="minorHAnsi" w:cs="Arial"/>
                <w:i/>
                <w:sz w:val="18"/>
                <w:szCs w:val="18"/>
                <w:lang w:val="en-US" w:eastAsia="zh-CN"/>
              </w:rPr>
            </w:pPr>
            <w:r w:rsidRPr="007F53C5">
              <w:rPr>
                <w:rFonts w:asciiTheme="minorHAnsi" w:eastAsiaTheme="minorEastAsia" w:hAnsiTheme="minorHAnsi" w:cs="Arial"/>
                <w:i/>
                <w:sz w:val="18"/>
                <w:szCs w:val="18"/>
                <w:lang w:val="en-US" w:eastAsia="zh-CN"/>
              </w:rPr>
              <w:tab/>
              <w:t xml:space="preserve">4&gt;    for each CA band combination indicated in </w:t>
            </w:r>
            <w:proofErr w:type="spellStart"/>
            <w:r w:rsidRPr="007F53C5">
              <w:rPr>
                <w:rFonts w:asciiTheme="minorHAnsi" w:eastAsiaTheme="minorEastAsia" w:hAnsiTheme="minorHAnsi" w:cs="Arial"/>
                <w:i/>
                <w:sz w:val="18"/>
                <w:szCs w:val="18"/>
                <w:lang w:val="en-US" w:eastAsia="zh-CN"/>
              </w:rPr>
              <w:t>requestDiffFallbackCombList</w:t>
            </w:r>
            <w:proofErr w:type="spellEnd"/>
            <w:r w:rsidRPr="007F53C5">
              <w:rPr>
                <w:rFonts w:asciiTheme="minorHAnsi" w:eastAsiaTheme="minorEastAsia" w:hAnsiTheme="minorHAnsi" w:cs="Arial"/>
                <w:i/>
                <w:sz w:val="18"/>
                <w:szCs w:val="18"/>
                <w:lang w:val="en-US" w:eastAsia="zh-CN"/>
              </w:rPr>
              <w:t>:</w:t>
            </w:r>
          </w:p>
          <w:p w:rsidR="007F53C5" w:rsidRPr="007F53C5" w:rsidRDefault="007F53C5" w:rsidP="007F53C5">
            <w:pPr>
              <w:spacing w:beforeLines="50" w:before="120" w:afterLines="50" w:after="120"/>
              <w:rPr>
                <w:rFonts w:asciiTheme="minorHAnsi" w:eastAsiaTheme="minorEastAsia" w:hAnsiTheme="minorHAnsi" w:cs="Arial"/>
                <w:i/>
                <w:sz w:val="18"/>
                <w:szCs w:val="18"/>
                <w:lang w:val="en-US" w:eastAsia="zh-CN"/>
              </w:rPr>
            </w:pPr>
            <w:r w:rsidRPr="007F53C5">
              <w:rPr>
                <w:rFonts w:asciiTheme="minorHAnsi" w:eastAsiaTheme="minorEastAsia" w:hAnsiTheme="minorHAnsi" w:cs="Arial"/>
                <w:i/>
                <w:sz w:val="18"/>
                <w:szCs w:val="18"/>
                <w:lang w:val="en-US" w:eastAsia="zh-CN"/>
              </w:rPr>
              <w:tab/>
            </w:r>
            <w:r w:rsidRPr="007F53C5">
              <w:rPr>
                <w:rFonts w:asciiTheme="minorHAnsi" w:eastAsiaTheme="minorEastAsia" w:hAnsiTheme="minorHAnsi" w:cs="Arial"/>
                <w:i/>
                <w:sz w:val="18"/>
                <w:szCs w:val="18"/>
                <w:lang w:val="en-US" w:eastAsia="zh-CN"/>
              </w:rPr>
              <w:tab/>
              <w:t>5&gt;    include the CA band combination with its capabilities;</w:t>
            </w:r>
          </w:p>
          <w:p w:rsidR="007F53C5" w:rsidRPr="007F53C5" w:rsidRDefault="007F53C5" w:rsidP="007F53C5">
            <w:pPr>
              <w:spacing w:beforeLines="50" w:before="120" w:afterLines="50" w:after="120"/>
              <w:rPr>
                <w:rFonts w:asciiTheme="minorHAnsi" w:eastAsiaTheme="minorEastAsia" w:hAnsiTheme="minorHAnsi" w:cs="Arial"/>
                <w:i/>
                <w:sz w:val="18"/>
                <w:szCs w:val="18"/>
                <w:lang w:val="en-US" w:eastAsia="zh-CN"/>
              </w:rPr>
            </w:pPr>
            <w:r w:rsidRPr="007F53C5">
              <w:rPr>
                <w:rFonts w:asciiTheme="minorHAnsi" w:eastAsiaTheme="minorEastAsia" w:hAnsiTheme="minorHAnsi" w:cs="Arial"/>
                <w:i/>
                <w:sz w:val="18"/>
                <w:szCs w:val="18"/>
                <w:lang w:val="en-US" w:eastAsia="zh-CN"/>
              </w:rPr>
              <w:tab/>
            </w:r>
            <w:r w:rsidRPr="007F53C5">
              <w:rPr>
                <w:rFonts w:asciiTheme="minorHAnsi" w:eastAsiaTheme="minorEastAsia" w:hAnsiTheme="minorHAnsi" w:cs="Arial"/>
                <w:i/>
                <w:sz w:val="18"/>
                <w:szCs w:val="18"/>
                <w:lang w:val="en-US" w:eastAsia="zh-CN"/>
              </w:rPr>
              <w:tab/>
              <w:t xml:space="preserve">5&gt;    include </w:t>
            </w:r>
            <w:r w:rsidRPr="007F53C5">
              <w:rPr>
                <w:rFonts w:asciiTheme="minorHAnsi" w:eastAsiaTheme="minorEastAsia" w:hAnsiTheme="minorHAnsi" w:cs="Arial"/>
                <w:i/>
                <w:sz w:val="18"/>
                <w:szCs w:val="18"/>
                <w:highlight w:val="yellow"/>
                <w:lang w:val="en-US" w:eastAsia="zh-CN"/>
              </w:rPr>
              <w:t>the fallback combinations together with their supported UE capabilities for which the supported UE capabilities are different from the capability of the CA band combination;</w:t>
            </w:r>
          </w:p>
          <w:p w:rsidR="007F53C5" w:rsidRPr="00E308DD" w:rsidRDefault="007F53C5" w:rsidP="007F53C5">
            <w:pPr>
              <w:spacing w:beforeLines="50" w:before="120" w:afterLines="50" w:after="120"/>
              <w:ind w:leftChars="200" w:left="400"/>
              <w:rPr>
                <w:rFonts w:asciiTheme="minorHAnsi" w:eastAsiaTheme="minorEastAsia" w:hAnsiTheme="minorHAnsi" w:cs="Arial"/>
                <w:i/>
                <w:sz w:val="18"/>
                <w:szCs w:val="18"/>
                <w:lang w:val="en-US" w:eastAsia="zh-CN"/>
              </w:rPr>
            </w:pPr>
            <w:r w:rsidRPr="007F53C5">
              <w:rPr>
                <w:rFonts w:asciiTheme="minorHAnsi" w:eastAsiaTheme="minorEastAsia" w:hAnsiTheme="minorHAnsi" w:cs="Arial"/>
                <w:i/>
                <w:sz w:val="18"/>
                <w:szCs w:val="18"/>
                <w:lang w:val="en-US" w:eastAsia="zh-CN"/>
              </w:rPr>
              <w:tab/>
              <w:t xml:space="preserve">4&gt;    include CA band combinations indicated in </w:t>
            </w:r>
            <w:proofErr w:type="spellStart"/>
            <w:r w:rsidRPr="007F53C5">
              <w:rPr>
                <w:rFonts w:asciiTheme="minorHAnsi" w:eastAsiaTheme="minorEastAsia" w:hAnsiTheme="minorHAnsi" w:cs="Arial"/>
                <w:i/>
                <w:sz w:val="18"/>
                <w:szCs w:val="18"/>
                <w:lang w:val="en-US" w:eastAsia="zh-CN"/>
              </w:rPr>
              <w:t>requestDiffFallbackCombList</w:t>
            </w:r>
            <w:proofErr w:type="spellEnd"/>
            <w:r w:rsidRPr="007F53C5">
              <w:rPr>
                <w:rFonts w:asciiTheme="minorHAnsi" w:eastAsiaTheme="minorEastAsia" w:hAnsiTheme="minorHAnsi" w:cs="Arial"/>
                <w:i/>
                <w:sz w:val="18"/>
                <w:szCs w:val="18"/>
                <w:lang w:val="en-US" w:eastAsia="zh-CN"/>
              </w:rPr>
              <w:t xml:space="preserve"> into </w:t>
            </w:r>
            <w:proofErr w:type="spellStart"/>
            <w:r w:rsidRPr="007F53C5">
              <w:rPr>
                <w:rFonts w:asciiTheme="minorHAnsi" w:eastAsiaTheme="minorEastAsia" w:hAnsiTheme="minorHAnsi" w:cs="Arial"/>
                <w:i/>
                <w:sz w:val="18"/>
                <w:szCs w:val="18"/>
                <w:lang w:val="en-US" w:eastAsia="zh-CN"/>
              </w:rPr>
              <w:t>requestedDiffFallbackCombList</w:t>
            </w:r>
            <w:proofErr w:type="spellEnd"/>
            <w:r w:rsidRPr="007F53C5">
              <w:rPr>
                <w:rFonts w:asciiTheme="minorHAnsi" w:eastAsiaTheme="minorEastAsia" w:hAnsiTheme="minorHAnsi" w:cs="Arial"/>
                <w:i/>
                <w:sz w:val="18"/>
                <w:szCs w:val="18"/>
                <w:lang w:val="en-US" w:eastAsia="zh-CN"/>
              </w:rPr>
              <w:t>;</w:t>
            </w:r>
          </w:p>
        </w:tc>
      </w:tr>
    </w:tbl>
    <w:p w:rsidR="003F0CC9" w:rsidRDefault="003F0CC9" w:rsidP="003F0CC9">
      <w:pPr>
        <w:spacing w:afterLines="50" w:after="120"/>
        <w:jc w:val="both"/>
        <w:rPr>
          <w:rFonts w:ascii="Calibri" w:eastAsia="宋体" w:hAnsi="Calibri" w:cs="Arial"/>
          <w:lang w:val="en-US" w:eastAsia="zh-CN"/>
        </w:rPr>
      </w:pPr>
    </w:p>
    <w:p w:rsidR="00845F61" w:rsidRDefault="00845F61" w:rsidP="00845F61">
      <w:pPr>
        <w:spacing w:afterLines="50" w:after="120"/>
        <w:jc w:val="both"/>
        <w:rPr>
          <w:rFonts w:ascii="Calibri" w:eastAsia="宋体" w:hAnsi="Calibri" w:cs="Arial"/>
          <w:lang w:val="en-US" w:eastAsia="zh-CN"/>
        </w:rPr>
      </w:pPr>
      <w:r>
        <w:rPr>
          <w:rFonts w:ascii="Calibri" w:eastAsia="宋体" w:hAnsi="Calibri" w:cs="Arial" w:hint="eastAsia"/>
          <w:lang w:val="en-US" w:eastAsia="zh-CN"/>
        </w:rPr>
        <w:t>B</w:t>
      </w:r>
      <w:r>
        <w:rPr>
          <w:rFonts w:ascii="Calibri" w:eastAsia="宋体" w:hAnsi="Calibri" w:cs="Arial"/>
          <w:lang w:val="en-US" w:eastAsia="zh-CN"/>
        </w:rPr>
        <w:t>a</w:t>
      </w:r>
      <w:r>
        <w:rPr>
          <w:rFonts w:ascii="Calibri" w:eastAsia="宋体" w:hAnsi="Calibri" w:cs="Arial" w:hint="eastAsia"/>
          <w:lang w:val="en-US" w:eastAsia="zh-CN"/>
        </w:rPr>
        <w:t xml:space="preserve">sed on the above summary for RAN2 signaling (Rel-13 </w:t>
      </w:r>
      <w:proofErr w:type="spellStart"/>
      <w:r w:rsidRPr="00845F61">
        <w:rPr>
          <w:rFonts w:ascii="Calibri" w:eastAsia="宋体" w:hAnsi="Calibri" w:cs="Arial"/>
          <w:i/>
          <w:lang w:val="en-US" w:eastAsia="zh-CN"/>
        </w:rPr>
        <w:t>skipFallbackCombinations</w:t>
      </w:r>
      <w:proofErr w:type="spellEnd"/>
      <w:r w:rsidRPr="00845F61">
        <w:rPr>
          <w:rFonts w:ascii="Calibri" w:eastAsia="宋体" w:hAnsi="Calibri" w:cs="Arial"/>
          <w:lang w:val="en-US" w:eastAsia="zh-CN"/>
        </w:rPr>
        <w:t xml:space="preserve"> </w:t>
      </w:r>
      <w:r>
        <w:rPr>
          <w:rFonts w:ascii="Calibri" w:eastAsia="宋体" w:hAnsi="Calibri" w:cs="Arial" w:hint="eastAsia"/>
          <w:lang w:val="en-US" w:eastAsia="zh-CN"/>
        </w:rPr>
        <w:t xml:space="preserve">and </w:t>
      </w:r>
      <w:r>
        <w:rPr>
          <w:rFonts w:ascii="Calibri" w:eastAsia="宋体" w:hAnsi="Calibri" w:cs="Arial"/>
          <w:lang w:val="en-US" w:eastAsia="zh-CN"/>
        </w:rPr>
        <w:t>Rel-1</w:t>
      </w:r>
      <w:r>
        <w:rPr>
          <w:rFonts w:ascii="Calibri" w:eastAsia="宋体" w:hAnsi="Calibri" w:cs="Arial" w:hint="eastAsia"/>
          <w:lang w:val="en-US" w:eastAsia="zh-CN"/>
        </w:rPr>
        <w:t xml:space="preserve">4 </w:t>
      </w:r>
      <w:proofErr w:type="spellStart"/>
      <w:r w:rsidRPr="00845F61">
        <w:rPr>
          <w:rFonts w:ascii="Calibri" w:eastAsia="宋体" w:hAnsi="Calibri" w:cs="Arial"/>
          <w:i/>
          <w:lang w:val="en-US" w:eastAsia="zh-CN"/>
        </w:rPr>
        <w:t>diffFallbackCombReport</w:t>
      </w:r>
      <w:proofErr w:type="spellEnd"/>
      <w:r>
        <w:rPr>
          <w:rFonts w:ascii="Calibri" w:eastAsia="宋体" w:hAnsi="Calibri" w:cs="Arial" w:hint="eastAsia"/>
          <w:lang w:val="en-US" w:eastAsia="zh-CN"/>
        </w:rPr>
        <w:t xml:space="preserve">), the following observation can be obtained: </w:t>
      </w:r>
    </w:p>
    <w:p w:rsidR="00845F61" w:rsidRPr="001F4A8C" w:rsidRDefault="00845F61" w:rsidP="00845F61">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2</w:t>
      </w:r>
      <w:r w:rsidRPr="00056EBF">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w:t>
      </w:r>
      <w:r w:rsidR="008C0E98">
        <w:rPr>
          <w:rFonts w:ascii="Calibri" w:eastAsiaTheme="minorEastAsia" w:hAnsi="Calibri" w:cs="Arial" w:hint="eastAsia"/>
          <w:b/>
          <w:i/>
          <w:u w:val="single"/>
          <w:lang w:val="en-US" w:eastAsia="zh-CN"/>
        </w:rPr>
        <w:t>With</w:t>
      </w:r>
      <w:r>
        <w:rPr>
          <w:rFonts w:ascii="Calibri" w:eastAsiaTheme="minorEastAsia" w:hAnsi="Calibri" w:cs="Arial" w:hint="eastAsia"/>
          <w:b/>
          <w:i/>
          <w:u w:val="single"/>
          <w:lang w:val="en-US" w:eastAsia="zh-CN"/>
        </w:rPr>
        <w:t xml:space="preserve"> </w:t>
      </w:r>
      <w:r>
        <w:rPr>
          <w:rFonts w:ascii="Calibri" w:eastAsiaTheme="minorEastAsia" w:hAnsi="Calibri" w:cs="Arial"/>
          <w:b/>
          <w:i/>
          <w:u w:val="single"/>
          <w:lang w:val="en-US" w:eastAsia="zh-CN"/>
        </w:rPr>
        <w:t>the enhanc</w:t>
      </w:r>
      <w:r>
        <w:rPr>
          <w:rFonts w:ascii="Calibri" w:eastAsiaTheme="minorEastAsia" w:hAnsi="Calibri" w:cs="Arial" w:hint="eastAsia"/>
          <w:b/>
          <w:i/>
          <w:u w:val="single"/>
          <w:lang w:val="en-US" w:eastAsia="zh-CN"/>
        </w:rPr>
        <w:t>e</w:t>
      </w:r>
      <w:r>
        <w:rPr>
          <w:rFonts w:ascii="Calibri" w:eastAsiaTheme="minorEastAsia" w:hAnsi="Calibri" w:cs="Arial"/>
          <w:b/>
          <w:i/>
          <w:u w:val="single"/>
          <w:lang w:val="en-US" w:eastAsia="zh-CN"/>
        </w:rPr>
        <w:t xml:space="preserve">ment </w:t>
      </w:r>
      <w:r>
        <w:rPr>
          <w:rFonts w:ascii="Calibri" w:eastAsiaTheme="minorEastAsia" w:hAnsi="Calibri" w:cs="Arial" w:hint="eastAsia"/>
          <w:b/>
          <w:i/>
          <w:u w:val="single"/>
          <w:lang w:val="en-US" w:eastAsia="zh-CN"/>
        </w:rPr>
        <w:t>of CA band combination support</w:t>
      </w:r>
      <w:r w:rsidR="00AB5721">
        <w:rPr>
          <w:rFonts w:ascii="Calibri" w:eastAsiaTheme="minorEastAsia" w:hAnsi="Calibri" w:cs="Arial" w:hint="eastAsia"/>
          <w:b/>
          <w:i/>
          <w:u w:val="single"/>
          <w:lang w:val="en-US" w:eastAsia="zh-CN"/>
        </w:rPr>
        <w:t xml:space="preserve"> defined in RAN2</w:t>
      </w:r>
      <w:r>
        <w:rPr>
          <w:rFonts w:ascii="Calibri" w:eastAsiaTheme="minorEastAsia" w:hAnsi="Calibri" w:cs="Arial" w:hint="eastAsia"/>
          <w:b/>
          <w:i/>
          <w:u w:val="single"/>
          <w:lang w:val="en-US" w:eastAsia="zh-CN"/>
        </w:rPr>
        <w:t xml:space="preserve">, the capability signaling of fallback band </w:t>
      </w:r>
      <w:r>
        <w:rPr>
          <w:rFonts w:ascii="Calibri" w:eastAsiaTheme="minorEastAsia" w:hAnsi="Calibri" w:cs="Arial"/>
          <w:b/>
          <w:i/>
          <w:u w:val="single"/>
          <w:lang w:val="en-US" w:eastAsia="zh-CN"/>
        </w:rPr>
        <w:t>combination</w:t>
      </w:r>
      <w:r>
        <w:rPr>
          <w:rFonts w:ascii="Calibri" w:eastAsiaTheme="minorEastAsia" w:hAnsi="Calibri" w:cs="Arial" w:hint="eastAsia"/>
          <w:b/>
          <w:i/>
          <w:u w:val="single"/>
          <w:lang w:val="en-US" w:eastAsia="zh-CN"/>
        </w:rPr>
        <w:t xml:space="preserve"> can be avoided if </w:t>
      </w:r>
      <w:r w:rsidR="008C0E98">
        <w:rPr>
          <w:rFonts w:ascii="Calibri" w:eastAsiaTheme="minorEastAsia" w:hAnsi="Calibri" w:cs="Arial" w:hint="eastAsia"/>
          <w:b/>
          <w:i/>
          <w:u w:val="single"/>
          <w:lang w:val="en-US" w:eastAsia="zh-CN"/>
        </w:rPr>
        <w:t xml:space="preserve">having the same capability as upper band </w:t>
      </w:r>
      <w:r w:rsidR="008C0E98">
        <w:rPr>
          <w:rFonts w:ascii="Calibri" w:eastAsiaTheme="minorEastAsia" w:hAnsi="Calibri" w:cs="Arial"/>
          <w:b/>
          <w:i/>
          <w:u w:val="single"/>
          <w:lang w:val="en-US" w:eastAsia="zh-CN"/>
        </w:rPr>
        <w:t>combination</w:t>
      </w:r>
      <w:r w:rsidR="008C0E98">
        <w:rPr>
          <w:rFonts w:ascii="Calibri" w:eastAsiaTheme="minorEastAsia" w:hAnsi="Calibri" w:cs="Arial" w:hint="eastAsia"/>
          <w:b/>
          <w:i/>
          <w:u w:val="single"/>
          <w:lang w:val="en-US" w:eastAsia="zh-CN"/>
        </w:rPr>
        <w:t xml:space="preserve">, while </w:t>
      </w:r>
      <w:r w:rsidR="008C0E98">
        <w:rPr>
          <w:rFonts w:ascii="Calibri" w:eastAsiaTheme="minorEastAsia" w:hAnsi="Calibri" w:cs="Arial"/>
          <w:b/>
          <w:i/>
          <w:u w:val="single"/>
          <w:lang w:val="en-US" w:eastAsia="zh-CN"/>
        </w:rPr>
        <w:t>different</w:t>
      </w:r>
      <w:r w:rsidR="008C0E98">
        <w:rPr>
          <w:rFonts w:ascii="Calibri" w:eastAsiaTheme="minorEastAsia" w:hAnsi="Calibri" w:cs="Arial" w:hint="eastAsia"/>
          <w:b/>
          <w:i/>
          <w:u w:val="single"/>
          <w:lang w:val="en-US" w:eastAsia="zh-CN"/>
        </w:rPr>
        <w:t xml:space="preserve"> capability of fallback BC can be explicitly indicated or listed. </w:t>
      </w:r>
    </w:p>
    <w:p w:rsidR="00845F61" w:rsidRPr="00845F61" w:rsidRDefault="00845F61" w:rsidP="003F0CC9">
      <w:pPr>
        <w:spacing w:afterLines="50" w:after="120"/>
        <w:jc w:val="both"/>
        <w:rPr>
          <w:rFonts w:ascii="Calibri" w:eastAsia="宋体" w:hAnsi="Calibri" w:cs="Arial"/>
          <w:lang w:val="en-US" w:eastAsia="zh-CN"/>
        </w:rPr>
      </w:pPr>
    </w:p>
    <w:p w:rsidR="003F0CC9" w:rsidRPr="003B79B2" w:rsidRDefault="003F0CC9" w:rsidP="003F0CC9">
      <w:pPr>
        <w:pStyle w:val="Heading4"/>
        <w:rPr>
          <w:rFonts w:eastAsiaTheme="minorEastAsia"/>
          <w:lang w:val="en-US" w:eastAsia="zh-CN"/>
        </w:rPr>
      </w:pPr>
      <w:r>
        <w:rPr>
          <w:rFonts w:eastAsiaTheme="minorEastAsia" w:hint="eastAsia"/>
          <w:lang w:val="en-US" w:eastAsia="zh-CN"/>
        </w:rPr>
        <w:t>3</w:t>
      </w:r>
      <w:r>
        <w:rPr>
          <w:rFonts w:hint="eastAsia"/>
          <w:lang w:val="en-US" w:eastAsia="zh-CN"/>
        </w:rPr>
        <w:t>.</w:t>
      </w:r>
      <w:r>
        <w:rPr>
          <w:rFonts w:eastAsiaTheme="minorEastAsia" w:hint="eastAsia"/>
          <w:lang w:val="en-US" w:eastAsia="zh-CN"/>
        </w:rPr>
        <w:t>3</w:t>
      </w:r>
      <w:r w:rsidRPr="008B4C74">
        <w:rPr>
          <w:rFonts w:hint="eastAsia"/>
          <w:lang w:val="en-US" w:eastAsia="zh-CN"/>
        </w:rPr>
        <w:t xml:space="preserve"> </w:t>
      </w:r>
      <w:r>
        <w:rPr>
          <w:rFonts w:eastAsiaTheme="minorEastAsia" w:hint="eastAsia"/>
          <w:lang w:val="en-US" w:eastAsia="zh-CN"/>
        </w:rPr>
        <w:t xml:space="preserve">Indication of BCS Support in UE Capability Reporting </w:t>
      </w:r>
      <w:r>
        <w:rPr>
          <w:rFonts w:eastAsiaTheme="minorEastAsia"/>
          <w:lang w:val="en-US" w:eastAsia="zh-CN"/>
        </w:rPr>
        <w:t>Signaling</w:t>
      </w:r>
      <w:r>
        <w:rPr>
          <w:rFonts w:eastAsiaTheme="minorEastAsia" w:hint="eastAsia"/>
          <w:lang w:val="en-US" w:eastAsia="zh-CN"/>
        </w:rPr>
        <w:t xml:space="preserve"> </w:t>
      </w:r>
    </w:p>
    <w:p w:rsidR="00845F61" w:rsidRDefault="00845F61" w:rsidP="00845F61">
      <w:pPr>
        <w:spacing w:afterLines="50" w:after="120"/>
        <w:jc w:val="both"/>
        <w:rPr>
          <w:rFonts w:ascii="Calibri" w:eastAsia="宋体" w:hAnsi="Calibri" w:cs="Arial"/>
          <w:lang w:val="en-US" w:eastAsia="zh-CN"/>
        </w:rPr>
      </w:pPr>
      <w:r>
        <w:rPr>
          <w:rFonts w:ascii="Calibri" w:eastAsia="宋体" w:hAnsi="Calibri" w:cs="Arial" w:hint="eastAsia"/>
          <w:lang w:val="en-US" w:eastAsia="zh-CN"/>
        </w:rPr>
        <w:t>In UE capability reporting signaling, BCS support is indicated by the bit string for a particular band combination, i.e</w:t>
      </w:r>
      <w:proofErr w:type="gramStart"/>
      <w:r>
        <w:rPr>
          <w:rFonts w:ascii="Calibri" w:eastAsia="宋体" w:hAnsi="Calibri" w:cs="Arial" w:hint="eastAsia"/>
          <w:lang w:val="en-US" w:eastAsia="zh-CN"/>
        </w:rPr>
        <w:t>.,</w:t>
      </w:r>
      <w:proofErr w:type="gramEnd"/>
      <w:r>
        <w:rPr>
          <w:rFonts w:ascii="Calibri" w:eastAsia="宋体" w:hAnsi="Calibri" w:cs="Arial" w:hint="eastAsia"/>
          <w:lang w:val="en-US" w:eastAsia="zh-CN"/>
        </w:rPr>
        <w:t xml:space="preserve"> </w:t>
      </w:r>
    </w:p>
    <w:tbl>
      <w:tblPr>
        <w:tblStyle w:val="TableGrid"/>
        <w:tblW w:w="0" w:type="auto"/>
        <w:tblInd w:w="566" w:type="dxa"/>
        <w:tblLook w:val="04A0" w:firstRow="1" w:lastRow="0" w:firstColumn="1" w:lastColumn="0" w:noHBand="0" w:noVBand="1"/>
      </w:tblPr>
      <w:tblGrid>
        <w:gridCol w:w="9181"/>
      </w:tblGrid>
      <w:tr w:rsidR="00845F61" w:rsidRPr="00436AB9" w:rsidTr="00483E37">
        <w:tc>
          <w:tcPr>
            <w:tcW w:w="9181" w:type="dxa"/>
          </w:tcPr>
          <w:p w:rsidR="00845F61" w:rsidRPr="00436AB9" w:rsidRDefault="00845F61" w:rsidP="00845F61">
            <w:pPr>
              <w:pStyle w:val="PL"/>
              <w:shd w:val="clear" w:color="auto" w:fill="E6E6E6"/>
              <w:tabs>
                <w:tab w:val="clear" w:pos="3456"/>
                <w:tab w:val="left" w:pos="3295"/>
              </w:tabs>
              <w:spacing w:after="0"/>
              <w:rPr>
                <w:sz w:val="15"/>
                <w:lang w:eastAsia="zh-CN"/>
              </w:rPr>
            </w:pPr>
            <w:r w:rsidRPr="00436AB9">
              <w:rPr>
                <w:sz w:val="15"/>
                <w:lang w:eastAsia="zh-CN"/>
              </w:rPr>
              <w:t>B</w:t>
            </w:r>
            <w:r w:rsidRPr="00436AB9">
              <w:rPr>
                <w:sz w:val="15"/>
              </w:rPr>
              <w:t>andCombinationParameters-r13</w:t>
            </w:r>
            <w:r w:rsidRPr="00436AB9">
              <w:rPr>
                <w:sz w:val="15"/>
                <w:lang w:eastAsia="zh-CN"/>
              </w:rPr>
              <w:t xml:space="preserve"> </w:t>
            </w:r>
            <w:r w:rsidRPr="00436AB9">
              <w:rPr>
                <w:sz w:val="15"/>
              </w:rPr>
              <w:t>::=</w:t>
            </w:r>
            <w:r w:rsidRPr="00436AB9">
              <w:rPr>
                <w:sz w:val="15"/>
              </w:rPr>
              <w:tab/>
              <w:t>SEQUENCE {</w:t>
            </w:r>
          </w:p>
          <w:p w:rsidR="00845F61" w:rsidRPr="00436AB9" w:rsidRDefault="00845F61" w:rsidP="00845F61">
            <w:pPr>
              <w:pStyle w:val="PL"/>
              <w:shd w:val="clear" w:color="auto" w:fill="E6E6E6"/>
              <w:spacing w:after="0"/>
              <w:rPr>
                <w:sz w:val="15"/>
              </w:rPr>
            </w:pPr>
            <w:r w:rsidRPr="00436AB9">
              <w:rPr>
                <w:sz w:val="15"/>
                <w:lang w:eastAsia="zh-CN"/>
              </w:rPr>
              <w:tab/>
              <w:t>different</w:t>
            </w:r>
            <w:r w:rsidRPr="00436AB9">
              <w:rPr>
                <w:sz w:val="15"/>
              </w:rPr>
              <w:t>FallbackSupported-r13</w:t>
            </w:r>
            <w:r w:rsidRPr="00436AB9">
              <w:rPr>
                <w:sz w:val="15"/>
              </w:rPr>
              <w:tab/>
              <w:t>ENUMERATED {true}</w:t>
            </w:r>
            <w:r w:rsidRPr="00436AB9">
              <w:rPr>
                <w:sz w:val="15"/>
              </w:rPr>
              <w:tab/>
            </w:r>
            <w:r w:rsidRPr="00436AB9">
              <w:rPr>
                <w:sz w:val="15"/>
              </w:rPr>
              <w:tab/>
            </w:r>
            <w:r w:rsidRPr="00436AB9">
              <w:rPr>
                <w:sz w:val="15"/>
              </w:rPr>
              <w:tab/>
            </w:r>
            <w:r w:rsidRPr="00436AB9">
              <w:rPr>
                <w:sz w:val="15"/>
              </w:rPr>
              <w:tab/>
              <w:t>OPTIONAL,</w:t>
            </w:r>
          </w:p>
          <w:p w:rsidR="00845F61" w:rsidRPr="00436AB9" w:rsidRDefault="00845F61" w:rsidP="00845F61">
            <w:pPr>
              <w:pStyle w:val="PL"/>
              <w:shd w:val="clear" w:color="auto" w:fill="E6E6E6"/>
              <w:spacing w:after="0"/>
              <w:rPr>
                <w:sz w:val="15"/>
              </w:rPr>
            </w:pPr>
            <w:r w:rsidRPr="00436AB9">
              <w:rPr>
                <w:sz w:val="15"/>
              </w:rPr>
              <w:tab/>
              <w:t>bandParameterList-r13</w:t>
            </w:r>
            <w:r w:rsidRPr="00436AB9">
              <w:rPr>
                <w:sz w:val="15"/>
              </w:rPr>
              <w:tab/>
            </w:r>
            <w:r w:rsidRPr="00436AB9">
              <w:rPr>
                <w:sz w:val="15"/>
              </w:rPr>
              <w:tab/>
            </w:r>
            <w:r w:rsidRPr="00436AB9">
              <w:rPr>
                <w:sz w:val="15"/>
              </w:rPr>
              <w:tab/>
              <w:t>SEQUENCE (SIZE (1..maxSimultaneousBands-r10)) OF BandParameters-r13,</w:t>
            </w:r>
          </w:p>
          <w:p w:rsidR="00845F61" w:rsidRPr="00436AB9" w:rsidRDefault="00845F61" w:rsidP="00845F61">
            <w:pPr>
              <w:pStyle w:val="PL"/>
              <w:shd w:val="clear" w:color="auto" w:fill="E6E6E6"/>
              <w:spacing w:after="0"/>
              <w:rPr>
                <w:sz w:val="15"/>
              </w:rPr>
            </w:pPr>
            <w:r w:rsidRPr="00436AB9">
              <w:rPr>
                <w:sz w:val="15"/>
              </w:rPr>
              <w:tab/>
            </w:r>
            <w:r w:rsidRPr="00436AB9">
              <w:rPr>
                <w:sz w:val="15"/>
                <w:highlight w:val="yellow"/>
              </w:rPr>
              <w:t>supportedBandwidthCombinationSet-r13</w:t>
            </w:r>
            <w:r w:rsidRPr="00436AB9">
              <w:rPr>
                <w:sz w:val="15"/>
                <w:highlight w:val="yellow"/>
              </w:rPr>
              <w:tab/>
              <w:t>SupportedBandwidthCombinationSet-r10</w:t>
            </w:r>
            <w:r w:rsidRPr="00436AB9">
              <w:rPr>
                <w:sz w:val="15"/>
                <w:highlight w:val="yellow"/>
              </w:rPr>
              <w:tab/>
              <w:t>OPTIONAL,</w:t>
            </w:r>
          </w:p>
          <w:p w:rsidR="00845F61" w:rsidRPr="00436AB9" w:rsidRDefault="00845F61" w:rsidP="00845F61">
            <w:pPr>
              <w:pStyle w:val="PL"/>
              <w:shd w:val="clear" w:color="auto" w:fill="E6E6E6"/>
              <w:spacing w:after="0"/>
              <w:rPr>
                <w:sz w:val="15"/>
              </w:rPr>
            </w:pPr>
            <w:r w:rsidRPr="00436AB9">
              <w:rPr>
                <w:sz w:val="15"/>
              </w:rPr>
              <w:tab/>
              <w:t>multipleTimingAdvance-r13</w:t>
            </w:r>
            <w:r w:rsidRPr="00436AB9">
              <w:rPr>
                <w:sz w:val="15"/>
              </w:rPr>
              <w:tab/>
            </w:r>
            <w:r w:rsidRPr="00436AB9">
              <w:rPr>
                <w:sz w:val="15"/>
              </w:rPr>
              <w:tab/>
              <w:t>ENUMERATED {supported}</w:t>
            </w:r>
            <w:r w:rsidRPr="00436AB9">
              <w:rPr>
                <w:sz w:val="15"/>
              </w:rPr>
              <w:tab/>
            </w:r>
            <w:r w:rsidRPr="00436AB9">
              <w:rPr>
                <w:sz w:val="15"/>
              </w:rPr>
              <w:tab/>
            </w:r>
            <w:r w:rsidRPr="00436AB9">
              <w:rPr>
                <w:sz w:val="15"/>
              </w:rPr>
              <w:tab/>
            </w:r>
            <w:r w:rsidRPr="00436AB9">
              <w:rPr>
                <w:sz w:val="15"/>
              </w:rPr>
              <w:tab/>
              <w:t>OPTIONAL,</w:t>
            </w:r>
          </w:p>
          <w:p w:rsidR="00845F61" w:rsidRPr="00436AB9" w:rsidRDefault="00845F61" w:rsidP="00845F61">
            <w:pPr>
              <w:pStyle w:val="PL"/>
              <w:shd w:val="clear" w:color="auto" w:fill="E6E6E6"/>
              <w:spacing w:after="0"/>
              <w:rPr>
                <w:sz w:val="15"/>
              </w:rPr>
            </w:pPr>
            <w:r w:rsidRPr="00436AB9">
              <w:rPr>
                <w:sz w:val="15"/>
              </w:rPr>
              <w:tab/>
              <w:t>simultaneousRx-Tx-r13</w:t>
            </w:r>
            <w:r w:rsidRPr="00436AB9">
              <w:rPr>
                <w:sz w:val="15"/>
              </w:rPr>
              <w:tab/>
            </w:r>
            <w:r w:rsidRPr="00436AB9">
              <w:rPr>
                <w:sz w:val="15"/>
              </w:rPr>
              <w:tab/>
            </w:r>
            <w:r w:rsidRPr="00436AB9">
              <w:rPr>
                <w:sz w:val="15"/>
              </w:rPr>
              <w:tab/>
              <w:t>ENUMERATED {supported}</w:t>
            </w:r>
            <w:r w:rsidRPr="00436AB9">
              <w:rPr>
                <w:sz w:val="15"/>
              </w:rPr>
              <w:tab/>
            </w:r>
            <w:r w:rsidRPr="00436AB9">
              <w:rPr>
                <w:sz w:val="15"/>
              </w:rPr>
              <w:tab/>
            </w:r>
            <w:r w:rsidRPr="00436AB9">
              <w:rPr>
                <w:sz w:val="15"/>
              </w:rPr>
              <w:tab/>
            </w:r>
            <w:r w:rsidRPr="00436AB9">
              <w:rPr>
                <w:sz w:val="15"/>
              </w:rPr>
              <w:tab/>
              <w:t>OPTIONAL,</w:t>
            </w:r>
          </w:p>
          <w:p w:rsidR="00845F61" w:rsidRPr="00436AB9" w:rsidRDefault="00845F61" w:rsidP="00845F61">
            <w:pPr>
              <w:pStyle w:val="PL"/>
              <w:shd w:val="clear" w:color="auto" w:fill="E6E6E6"/>
              <w:spacing w:after="0"/>
              <w:rPr>
                <w:sz w:val="15"/>
              </w:rPr>
            </w:pPr>
            <w:r w:rsidRPr="00436AB9">
              <w:rPr>
                <w:sz w:val="15"/>
              </w:rPr>
              <w:tab/>
              <w:t>bandInfoEUTRA-r13</w:t>
            </w:r>
            <w:r w:rsidRPr="00436AB9">
              <w:rPr>
                <w:sz w:val="15"/>
              </w:rPr>
              <w:tab/>
            </w:r>
            <w:r w:rsidRPr="00436AB9">
              <w:rPr>
                <w:sz w:val="15"/>
              </w:rPr>
              <w:tab/>
            </w:r>
            <w:r w:rsidRPr="00436AB9">
              <w:rPr>
                <w:sz w:val="15"/>
              </w:rPr>
              <w:tab/>
            </w:r>
            <w:r w:rsidRPr="00436AB9">
              <w:rPr>
                <w:sz w:val="15"/>
              </w:rPr>
              <w:tab/>
              <w:t>BandInfoEUTRA,</w:t>
            </w:r>
          </w:p>
          <w:p w:rsidR="00845F61" w:rsidRPr="00436AB9" w:rsidRDefault="00845F61" w:rsidP="00845F61">
            <w:pPr>
              <w:pStyle w:val="PL"/>
              <w:shd w:val="clear" w:color="auto" w:fill="E6E6E6"/>
              <w:spacing w:after="0"/>
              <w:rPr>
                <w:sz w:val="15"/>
              </w:rPr>
            </w:pPr>
            <w:r w:rsidRPr="00436AB9">
              <w:rPr>
                <w:sz w:val="15"/>
              </w:rPr>
              <w:tab/>
              <w:t>dc-Support-r13</w:t>
            </w:r>
            <w:r w:rsidRPr="00436AB9">
              <w:rPr>
                <w:sz w:val="15"/>
              </w:rPr>
              <w:tab/>
            </w:r>
            <w:r w:rsidRPr="00436AB9">
              <w:rPr>
                <w:sz w:val="15"/>
              </w:rPr>
              <w:tab/>
            </w:r>
            <w:r w:rsidRPr="00436AB9">
              <w:rPr>
                <w:sz w:val="15"/>
              </w:rPr>
              <w:tab/>
            </w:r>
            <w:r w:rsidRPr="00436AB9">
              <w:rPr>
                <w:sz w:val="15"/>
              </w:rPr>
              <w:tab/>
            </w:r>
            <w:r w:rsidRPr="00436AB9">
              <w:rPr>
                <w:sz w:val="15"/>
              </w:rPr>
              <w:tab/>
              <w:t>SEQUENCE {</w:t>
            </w:r>
          </w:p>
          <w:p w:rsidR="00845F61" w:rsidRPr="00436AB9" w:rsidRDefault="00845F61" w:rsidP="00845F61">
            <w:pPr>
              <w:pStyle w:val="PL"/>
              <w:shd w:val="clear" w:color="auto" w:fill="E6E6E6"/>
              <w:spacing w:after="0"/>
              <w:rPr>
                <w:sz w:val="15"/>
              </w:rPr>
            </w:pPr>
            <w:r w:rsidRPr="00436AB9">
              <w:rPr>
                <w:sz w:val="15"/>
              </w:rPr>
              <w:tab/>
            </w:r>
            <w:r w:rsidRPr="00436AB9">
              <w:rPr>
                <w:sz w:val="15"/>
              </w:rPr>
              <w:tab/>
              <w:t>asynchronous-r13</w:t>
            </w:r>
            <w:r w:rsidRPr="00436AB9">
              <w:rPr>
                <w:sz w:val="15"/>
              </w:rPr>
              <w:tab/>
            </w:r>
            <w:r w:rsidRPr="00436AB9">
              <w:rPr>
                <w:sz w:val="15"/>
              </w:rPr>
              <w:tab/>
            </w:r>
            <w:r w:rsidRPr="00436AB9">
              <w:rPr>
                <w:sz w:val="15"/>
              </w:rPr>
              <w:tab/>
              <w:t>ENUMERATED {supported}</w:t>
            </w:r>
            <w:r w:rsidRPr="00436AB9">
              <w:rPr>
                <w:sz w:val="15"/>
              </w:rPr>
              <w:tab/>
            </w:r>
            <w:r w:rsidRPr="00436AB9">
              <w:rPr>
                <w:sz w:val="15"/>
              </w:rPr>
              <w:tab/>
            </w:r>
            <w:r w:rsidRPr="00436AB9">
              <w:rPr>
                <w:sz w:val="15"/>
              </w:rPr>
              <w:tab/>
            </w:r>
            <w:r w:rsidRPr="00436AB9">
              <w:rPr>
                <w:sz w:val="15"/>
              </w:rPr>
              <w:tab/>
              <w:t>OPTIONAL,</w:t>
            </w:r>
          </w:p>
          <w:p w:rsidR="00845F61" w:rsidRPr="00436AB9" w:rsidRDefault="00845F61" w:rsidP="00845F61">
            <w:pPr>
              <w:pStyle w:val="PL"/>
              <w:shd w:val="clear" w:color="auto" w:fill="E6E6E6"/>
              <w:spacing w:after="0"/>
              <w:rPr>
                <w:sz w:val="15"/>
              </w:rPr>
            </w:pPr>
            <w:r w:rsidRPr="00436AB9">
              <w:rPr>
                <w:sz w:val="15"/>
              </w:rPr>
              <w:tab/>
            </w:r>
            <w:r w:rsidRPr="00436AB9">
              <w:rPr>
                <w:sz w:val="15"/>
              </w:rPr>
              <w:tab/>
              <w:t>supportedCellGrouping-r13</w:t>
            </w:r>
            <w:r w:rsidRPr="00436AB9">
              <w:rPr>
                <w:sz w:val="15"/>
              </w:rPr>
              <w:tab/>
            </w:r>
            <w:r w:rsidRPr="00436AB9">
              <w:rPr>
                <w:sz w:val="15"/>
              </w:rPr>
              <w:tab/>
              <w:t>CHOICE {</w:t>
            </w:r>
          </w:p>
          <w:p w:rsidR="00845F61" w:rsidRPr="00436AB9" w:rsidRDefault="00845F61" w:rsidP="00845F61">
            <w:pPr>
              <w:pStyle w:val="PL"/>
              <w:shd w:val="clear" w:color="auto" w:fill="E6E6E6"/>
              <w:spacing w:after="0"/>
              <w:rPr>
                <w:sz w:val="15"/>
              </w:rPr>
            </w:pPr>
            <w:r w:rsidRPr="00436AB9">
              <w:rPr>
                <w:sz w:val="15"/>
              </w:rPr>
              <w:tab/>
            </w:r>
            <w:r w:rsidRPr="00436AB9">
              <w:rPr>
                <w:sz w:val="15"/>
              </w:rPr>
              <w:tab/>
            </w:r>
            <w:r w:rsidRPr="00436AB9">
              <w:rPr>
                <w:sz w:val="15"/>
              </w:rPr>
              <w:tab/>
            </w:r>
            <w:r w:rsidRPr="00436AB9">
              <w:rPr>
                <w:sz w:val="15"/>
              </w:rPr>
              <w:tab/>
              <w:t>threeEntries-r13</w:t>
            </w:r>
            <w:r w:rsidRPr="00436AB9">
              <w:rPr>
                <w:sz w:val="15"/>
              </w:rPr>
              <w:tab/>
            </w:r>
            <w:r w:rsidRPr="00436AB9">
              <w:rPr>
                <w:sz w:val="15"/>
              </w:rPr>
              <w:tab/>
            </w:r>
            <w:r w:rsidRPr="00436AB9">
              <w:rPr>
                <w:sz w:val="15"/>
              </w:rPr>
              <w:tab/>
            </w:r>
            <w:r w:rsidRPr="00436AB9">
              <w:rPr>
                <w:sz w:val="15"/>
              </w:rPr>
              <w:tab/>
              <w:t>BIT STRING (SIZE(3)),</w:t>
            </w:r>
          </w:p>
          <w:p w:rsidR="00845F61" w:rsidRPr="00436AB9" w:rsidRDefault="00845F61" w:rsidP="00845F61">
            <w:pPr>
              <w:pStyle w:val="PL"/>
              <w:shd w:val="clear" w:color="auto" w:fill="E6E6E6"/>
              <w:spacing w:after="0"/>
              <w:rPr>
                <w:sz w:val="15"/>
              </w:rPr>
            </w:pPr>
            <w:r w:rsidRPr="00436AB9">
              <w:rPr>
                <w:sz w:val="15"/>
              </w:rPr>
              <w:tab/>
            </w:r>
            <w:r w:rsidRPr="00436AB9">
              <w:rPr>
                <w:sz w:val="15"/>
              </w:rPr>
              <w:tab/>
            </w:r>
            <w:r w:rsidRPr="00436AB9">
              <w:rPr>
                <w:sz w:val="15"/>
              </w:rPr>
              <w:tab/>
            </w:r>
            <w:r w:rsidRPr="00436AB9">
              <w:rPr>
                <w:sz w:val="15"/>
              </w:rPr>
              <w:tab/>
              <w:t>fourEntries-r13</w:t>
            </w:r>
            <w:r w:rsidRPr="00436AB9">
              <w:rPr>
                <w:sz w:val="15"/>
              </w:rPr>
              <w:tab/>
            </w:r>
            <w:r w:rsidRPr="00436AB9">
              <w:rPr>
                <w:sz w:val="15"/>
              </w:rPr>
              <w:tab/>
            </w:r>
            <w:r w:rsidRPr="00436AB9">
              <w:rPr>
                <w:sz w:val="15"/>
              </w:rPr>
              <w:tab/>
            </w:r>
            <w:r w:rsidRPr="00436AB9">
              <w:rPr>
                <w:sz w:val="15"/>
              </w:rPr>
              <w:tab/>
            </w:r>
            <w:r w:rsidRPr="00436AB9">
              <w:rPr>
                <w:sz w:val="15"/>
              </w:rPr>
              <w:tab/>
              <w:t>BIT STRING (SIZE(7)),</w:t>
            </w:r>
          </w:p>
          <w:p w:rsidR="00845F61" w:rsidRPr="00436AB9" w:rsidRDefault="00845F61" w:rsidP="00845F61">
            <w:pPr>
              <w:pStyle w:val="PL"/>
              <w:shd w:val="clear" w:color="auto" w:fill="E6E6E6"/>
              <w:spacing w:after="0"/>
              <w:rPr>
                <w:sz w:val="15"/>
              </w:rPr>
            </w:pPr>
            <w:r w:rsidRPr="00436AB9">
              <w:rPr>
                <w:sz w:val="15"/>
              </w:rPr>
              <w:tab/>
            </w:r>
            <w:r w:rsidRPr="00436AB9">
              <w:rPr>
                <w:sz w:val="15"/>
              </w:rPr>
              <w:tab/>
            </w:r>
            <w:r w:rsidRPr="00436AB9">
              <w:rPr>
                <w:sz w:val="15"/>
              </w:rPr>
              <w:tab/>
            </w:r>
            <w:r w:rsidRPr="00436AB9">
              <w:rPr>
                <w:sz w:val="15"/>
              </w:rPr>
              <w:tab/>
              <w:t>fiveEntries-r13</w:t>
            </w:r>
            <w:r w:rsidRPr="00436AB9">
              <w:rPr>
                <w:sz w:val="15"/>
              </w:rPr>
              <w:tab/>
            </w:r>
            <w:r w:rsidRPr="00436AB9">
              <w:rPr>
                <w:sz w:val="15"/>
              </w:rPr>
              <w:tab/>
            </w:r>
            <w:r w:rsidRPr="00436AB9">
              <w:rPr>
                <w:sz w:val="15"/>
              </w:rPr>
              <w:tab/>
            </w:r>
            <w:r w:rsidRPr="00436AB9">
              <w:rPr>
                <w:sz w:val="15"/>
              </w:rPr>
              <w:tab/>
            </w:r>
            <w:r w:rsidRPr="00436AB9">
              <w:rPr>
                <w:sz w:val="15"/>
              </w:rPr>
              <w:tab/>
              <w:t>BIT STRING (SIZE(15))</w:t>
            </w:r>
          </w:p>
          <w:p w:rsidR="00845F61" w:rsidRPr="00436AB9" w:rsidRDefault="00845F61" w:rsidP="00845F61">
            <w:pPr>
              <w:pStyle w:val="PL"/>
              <w:shd w:val="clear" w:color="auto" w:fill="E6E6E6"/>
              <w:spacing w:after="0"/>
              <w:rPr>
                <w:sz w:val="15"/>
              </w:rPr>
            </w:pPr>
            <w:r w:rsidRPr="00436AB9">
              <w:rPr>
                <w:sz w:val="15"/>
              </w:rPr>
              <w:tab/>
            </w:r>
            <w:r w:rsidRPr="00436AB9">
              <w:rPr>
                <w:sz w:val="15"/>
              </w:rPr>
              <w:tab/>
              <w:t>}</w:t>
            </w:r>
            <w:r w:rsidRPr="00436AB9">
              <w:rPr>
                <w:sz w:val="15"/>
              </w:rPr>
              <w:tab/>
            </w:r>
            <w:r w:rsidRPr="00436AB9">
              <w:rPr>
                <w:sz w:val="15"/>
              </w:rPr>
              <w:tab/>
            </w:r>
            <w:r w:rsidRPr="00436AB9">
              <w:rPr>
                <w:sz w:val="15"/>
              </w:rPr>
              <w:tab/>
            </w:r>
            <w:r w:rsidRPr="00436AB9">
              <w:rPr>
                <w:sz w:val="15"/>
              </w:rPr>
              <w:tab/>
            </w:r>
            <w:r w:rsidRPr="00436AB9">
              <w:rPr>
                <w:sz w:val="15"/>
              </w:rPr>
              <w:tab/>
            </w:r>
            <w:r w:rsidRPr="00436AB9">
              <w:rPr>
                <w:sz w:val="15"/>
              </w:rPr>
              <w:tab/>
            </w:r>
            <w:r w:rsidRPr="00436AB9">
              <w:rPr>
                <w:sz w:val="15"/>
              </w:rPr>
              <w:tab/>
            </w:r>
            <w:r w:rsidRPr="00436AB9">
              <w:rPr>
                <w:sz w:val="15"/>
              </w:rPr>
              <w:tab/>
            </w:r>
            <w:r w:rsidRPr="00436AB9">
              <w:rPr>
                <w:sz w:val="15"/>
              </w:rPr>
              <w:tab/>
            </w:r>
            <w:r w:rsidRPr="00436AB9">
              <w:rPr>
                <w:sz w:val="15"/>
              </w:rPr>
              <w:tab/>
            </w:r>
            <w:r w:rsidRPr="00436AB9">
              <w:rPr>
                <w:sz w:val="15"/>
              </w:rPr>
              <w:tab/>
            </w:r>
            <w:r w:rsidRPr="00436AB9">
              <w:rPr>
                <w:sz w:val="15"/>
              </w:rPr>
              <w:tab/>
            </w:r>
            <w:r w:rsidRPr="00436AB9">
              <w:rPr>
                <w:sz w:val="15"/>
              </w:rPr>
              <w:tab/>
            </w:r>
            <w:r w:rsidRPr="00436AB9">
              <w:rPr>
                <w:sz w:val="15"/>
              </w:rPr>
              <w:tab/>
            </w:r>
            <w:r w:rsidRPr="00436AB9">
              <w:rPr>
                <w:sz w:val="15"/>
              </w:rPr>
              <w:tab/>
            </w:r>
            <w:r w:rsidRPr="00436AB9">
              <w:rPr>
                <w:sz w:val="15"/>
              </w:rPr>
              <w:tab/>
              <w:t>OPTIONAL</w:t>
            </w:r>
          </w:p>
          <w:p w:rsidR="00845F61" w:rsidRPr="00436AB9" w:rsidRDefault="00845F61" w:rsidP="00845F61">
            <w:pPr>
              <w:pStyle w:val="PL"/>
              <w:shd w:val="clear" w:color="auto" w:fill="E6E6E6"/>
              <w:spacing w:after="0"/>
              <w:rPr>
                <w:sz w:val="15"/>
              </w:rPr>
            </w:pPr>
            <w:r w:rsidRPr="00436AB9">
              <w:rPr>
                <w:sz w:val="15"/>
              </w:rPr>
              <w:tab/>
              <w:t>}</w:t>
            </w:r>
            <w:r w:rsidRPr="00436AB9">
              <w:rPr>
                <w:sz w:val="15"/>
              </w:rPr>
              <w:tab/>
            </w:r>
            <w:r w:rsidRPr="00436AB9">
              <w:rPr>
                <w:sz w:val="15"/>
              </w:rPr>
              <w:tab/>
            </w:r>
            <w:r w:rsidRPr="00436AB9">
              <w:rPr>
                <w:sz w:val="15"/>
              </w:rPr>
              <w:tab/>
            </w:r>
            <w:r w:rsidRPr="00436AB9">
              <w:rPr>
                <w:sz w:val="15"/>
              </w:rPr>
              <w:tab/>
            </w:r>
            <w:r w:rsidRPr="00436AB9">
              <w:rPr>
                <w:sz w:val="15"/>
              </w:rPr>
              <w:tab/>
            </w:r>
            <w:r w:rsidRPr="00436AB9">
              <w:rPr>
                <w:sz w:val="15"/>
              </w:rPr>
              <w:tab/>
            </w:r>
            <w:r w:rsidRPr="00436AB9">
              <w:rPr>
                <w:sz w:val="15"/>
              </w:rPr>
              <w:tab/>
            </w:r>
            <w:r w:rsidRPr="00436AB9">
              <w:rPr>
                <w:sz w:val="15"/>
              </w:rPr>
              <w:tab/>
            </w:r>
            <w:r w:rsidRPr="00436AB9">
              <w:rPr>
                <w:sz w:val="15"/>
              </w:rPr>
              <w:tab/>
            </w:r>
            <w:r w:rsidRPr="00436AB9">
              <w:rPr>
                <w:sz w:val="15"/>
              </w:rPr>
              <w:tab/>
            </w:r>
            <w:r w:rsidRPr="00436AB9">
              <w:rPr>
                <w:sz w:val="15"/>
              </w:rPr>
              <w:tab/>
            </w:r>
            <w:r w:rsidRPr="00436AB9">
              <w:rPr>
                <w:sz w:val="15"/>
              </w:rPr>
              <w:tab/>
            </w:r>
            <w:r w:rsidRPr="00436AB9">
              <w:rPr>
                <w:sz w:val="15"/>
              </w:rPr>
              <w:tab/>
            </w:r>
            <w:r w:rsidRPr="00436AB9">
              <w:rPr>
                <w:sz w:val="15"/>
              </w:rPr>
              <w:tab/>
            </w:r>
            <w:r w:rsidRPr="00436AB9">
              <w:rPr>
                <w:sz w:val="15"/>
              </w:rPr>
              <w:tab/>
            </w:r>
            <w:r w:rsidRPr="00436AB9">
              <w:rPr>
                <w:sz w:val="15"/>
              </w:rPr>
              <w:tab/>
            </w:r>
            <w:r w:rsidRPr="00436AB9">
              <w:rPr>
                <w:sz w:val="15"/>
              </w:rPr>
              <w:tab/>
              <w:t>OPTIONAL,</w:t>
            </w:r>
          </w:p>
          <w:p w:rsidR="00845F61" w:rsidRPr="00436AB9" w:rsidRDefault="00845F61" w:rsidP="00845F61">
            <w:pPr>
              <w:pStyle w:val="PL"/>
              <w:shd w:val="clear" w:color="auto" w:fill="E6E6E6"/>
              <w:spacing w:after="0"/>
              <w:rPr>
                <w:sz w:val="15"/>
              </w:rPr>
            </w:pPr>
            <w:r w:rsidRPr="00436AB9">
              <w:rPr>
                <w:sz w:val="15"/>
              </w:rPr>
              <w:tab/>
              <w:t>supportedNAICS-2CRS-AP-r13</w:t>
            </w:r>
            <w:r w:rsidRPr="00436AB9">
              <w:rPr>
                <w:sz w:val="15"/>
              </w:rPr>
              <w:tab/>
            </w:r>
            <w:r w:rsidRPr="00436AB9">
              <w:rPr>
                <w:sz w:val="15"/>
              </w:rPr>
              <w:tab/>
              <w:t>BIT STRING (SIZE (1..maxNAICS-Entries-r12))</w:t>
            </w:r>
            <w:r w:rsidRPr="00436AB9">
              <w:rPr>
                <w:sz w:val="15"/>
              </w:rPr>
              <w:tab/>
              <w:t>OPTIONAL,</w:t>
            </w:r>
          </w:p>
          <w:p w:rsidR="00845F61" w:rsidRPr="00436AB9" w:rsidRDefault="00845F61" w:rsidP="00845F61">
            <w:pPr>
              <w:pStyle w:val="PL"/>
              <w:shd w:val="clear" w:color="auto" w:fill="E6E6E6"/>
              <w:spacing w:after="0"/>
              <w:rPr>
                <w:sz w:val="15"/>
              </w:rPr>
            </w:pPr>
            <w:r w:rsidRPr="00436AB9">
              <w:rPr>
                <w:sz w:val="15"/>
              </w:rPr>
              <w:tab/>
              <w:t>commSupportedBandsPerBC-r13</w:t>
            </w:r>
            <w:r w:rsidRPr="00436AB9">
              <w:rPr>
                <w:sz w:val="15"/>
              </w:rPr>
              <w:tab/>
            </w:r>
            <w:r w:rsidRPr="00436AB9">
              <w:rPr>
                <w:sz w:val="15"/>
              </w:rPr>
              <w:tab/>
              <w:t>BIT STRING (SIZE (1.. maxBands))</w:t>
            </w:r>
            <w:r w:rsidRPr="00436AB9">
              <w:rPr>
                <w:sz w:val="15"/>
              </w:rPr>
              <w:tab/>
            </w:r>
            <w:r w:rsidRPr="00436AB9">
              <w:rPr>
                <w:sz w:val="15"/>
              </w:rPr>
              <w:tab/>
              <w:t>OPTIONAL</w:t>
            </w:r>
          </w:p>
          <w:p w:rsidR="00845F61" w:rsidRPr="00436AB9" w:rsidRDefault="00845F61" w:rsidP="00845F61">
            <w:pPr>
              <w:pStyle w:val="PL"/>
              <w:shd w:val="clear" w:color="auto" w:fill="E6E6E6"/>
              <w:spacing w:after="0"/>
              <w:rPr>
                <w:sz w:val="15"/>
              </w:rPr>
            </w:pPr>
            <w:r w:rsidRPr="00436AB9">
              <w:rPr>
                <w:sz w:val="15"/>
              </w:rPr>
              <w:t>}</w:t>
            </w:r>
          </w:p>
          <w:p w:rsidR="00845F61" w:rsidRPr="00436AB9" w:rsidRDefault="00845F61" w:rsidP="00845F61">
            <w:pPr>
              <w:pStyle w:val="PL"/>
              <w:shd w:val="clear" w:color="auto" w:fill="E6E6E6"/>
              <w:spacing w:after="0"/>
              <w:rPr>
                <w:sz w:val="15"/>
                <w:lang w:eastAsia="zh-CN"/>
              </w:rPr>
            </w:pPr>
          </w:p>
          <w:p w:rsidR="00845F61" w:rsidRPr="00436AB9" w:rsidRDefault="00845F61" w:rsidP="008C0E98">
            <w:pPr>
              <w:pStyle w:val="PL"/>
              <w:shd w:val="clear" w:color="auto" w:fill="E6E6E6"/>
              <w:spacing w:after="0"/>
              <w:rPr>
                <w:sz w:val="15"/>
                <w:lang w:eastAsia="zh-CN"/>
              </w:rPr>
            </w:pPr>
            <w:r w:rsidRPr="00436AB9">
              <w:rPr>
                <w:sz w:val="15"/>
                <w:highlight w:val="yellow"/>
              </w:rPr>
              <w:t>SupportedBandwidthCombinationSet-r10 ::=</w:t>
            </w:r>
            <w:r w:rsidRPr="00436AB9">
              <w:rPr>
                <w:sz w:val="15"/>
                <w:highlight w:val="yellow"/>
              </w:rPr>
              <w:tab/>
              <w:t>BIT STRING (SIZE (1..maxBandwidthCombSet-r10))</w:t>
            </w:r>
          </w:p>
        </w:tc>
      </w:tr>
    </w:tbl>
    <w:p w:rsidR="003F0CC9" w:rsidRDefault="003F0CC9" w:rsidP="003F0CC9">
      <w:pPr>
        <w:spacing w:afterLines="50" w:after="120"/>
        <w:jc w:val="both"/>
        <w:rPr>
          <w:rFonts w:ascii="Calibri" w:eastAsia="宋体" w:hAnsi="Calibri" w:cs="Arial"/>
          <w:lang w:eastAsia="zh-CN"/>
        </w:rPr>
      </w:pPr>
    </w:p>
    <w:p w:rsidR="005A660B" w:rsidRDefault="008C0E98" w:rsidP="003F0CC9">
      <w:pPr>
        <w:spacing w:afterLines="50" w:after="120"/>
        <w:jc w:val="both"/>
        <w:rPr>
          <w:rFonts w:ascii="Calibri" w:eastAsia="宋体" w:hAnsi="Calibri" w:cs="Arial"/>
          <w:lang w:eastAsia="zh-CN"/>
        </w:rPr>
      </w:pPr>
      <w:r>
        <w:rPr>
          <w:rFonts w:ascii="Calibri" w:eastAsia="宋体" w:hAnsi="Calibri" w:cs="Arial" w:hint="eastAsia"/>
          <w:lang w:eastAsia="zh-CN"/>
        </w:rPr>
        <w:t xml:space="preserve">From the above </w:t>
      </w:r>
      <w:r>
        <w:rPr>
          <w:rFonts w:ascii="Calibri" w:eastAsia="宋体" w:hAnsi="Calibri" w:cs="Arial"/>
          <w:lang w:eastAsia="zh-CN"/>
        </w:rPr>
        <w:t>signalling</w:t>
      </w:r>
      <w:r>
        <w:rPr>
          <w:rFonts w:ascii="Calibri" w:eastAsia="宋体" w:hAnsi="Calibri" w:cs="Arial" w:hint="eastAsia"/>
          <w:lang w:eastAsia="zh-CN"/>
        </w:rPr>
        <w:t xml:space="preserve">, we can observed </w:t>
      </w:r>
      <w:r>
        <w:rPr>
          <w:rFonts w:ascii="Calibri" w:eastAsia="宋体" w:hAnsi="Calibri" w:cs="Arial"/>
          <w:lang w:eastAsia="zh-CN"/>
        </w:rPr>
        <w:t>that</w:t>
      </w:r>
      <w:r>
        <w:rPr>
          <w:rFonts w:ascii="Calibri" w:eastAsia="宋体" w:hAnsi="Calibri" w:cs="Arial" w:hint="eastAsia"/>
          <w:lang w:eastAsia="zh-CN"/>
        </w:rPr>
        <w:t xml:space="preserve"> BCS support is provided per band </w:t>
      </w:r>
      <w:r>
        <w:rPr>
          <w:rFonts w:ascii="Calibri" w:eastAsia="宋体" w:hAnsi="Calibri" w:cs="Arial"/>
          <w:lang w:eastAsia="zh-CN"/>
        </w:rPr>
        <w:t>combination</w:t>
      </w:r>
      <w:r>
        <w:rPr>
          <w:rFonts w:ascii="Calibri" w:eastAsia="宋体" w:hAnsi="Calibri" w:cs="Arial" w:hint="eastAsia"/>
          <w:lang w:eastAsia="zh-CN"/>
        </w:rPr>
        <w:t xml:space="preserve">, and if the capability of the </w:t>
      </w:r>
      <w:proofErr w:type="spellStart"/>
      <w:r>
        <w:rPr>
          <w:rFonts w:ascii="Calibri" w:eastAsia="宋体" w:hAnsi="Calibri" w:cs="Arial" w:hint="eastAsia"/>
          <w:lang w:eastAsia="zh-CN"/>
        </w:rPr>
        <w:t>fallback</w:t>
      </w:r>
      <w:proofErr w:type="spellEnd"/>
      <w:r>
        <w:rPr>
          <w:rFonts w:ascii="Calibri" w:eastAsia="宋体" w:hAnsi="Calibri" w:cs="Arial" w:hint="eastAsia"/>
          <w:lang w:eastAsia="zh-CN"/>
        </w:rPr>
        <w:t xml:space="preserve"> band </w:t>
      </w:r>
      <w:r>
        <w:rPr>
          <w:rFonts w:ascii="Calibri" w:eastAsia="宋体" w:hAnsi="Calibri" w:cs="Arial"/>
          <w:lang w:eastAsia="zh-CN"/>
        </w:rPr>
        <w:t>combination</w:t>
      </w:r>
      <w:r>
        <w:rPr>
          <w:rFonts w:ascii="Calibri" w:eastAsia="宋体" w:hAnsi="Calibri" w:cs="Arial" w:hint="eastAsia"/>
          <w:lang w:eastAsia="zh-CN"/>
        </w:rPr>
        <w:t xml:space="preserve"> is </w:t>
      </w:r>
      <w:r>
        <w:rPr>
          <w:rFonts w:ascii="Calibri" w:eastAsia="宋体" w:hAnsi="Calibri" w:cs="Arial"/>
          <w:lang w:eastAsia="zh-CN"/>
        </w:rPr>
        <w:t>skipped</w:t>
      </w:r>
      <w:r>
        <w:rPr>
          <w:rFonts w:ascii="Calibri" w:eastAsia="宋体" w:hAnsi="Calibri" w:cs="Arial" w:hint="eastAsia"/>
          <w:lang w:eastAsia="zh-CN"/>
        </w:rPr>
        <w:t xml:space="preserve">, no BCS field will be </w:t>
      </w:r>
      <w:r>
        <w:rPr>
          <w:rFonts w:ascii="Calibri" w:eastAsia="宋体" w:hAnsi="Calibri" w:cs="Arial"/>
          <w:lang w:eastAsia="zh-CN"/>
        </w:rPr>
        <w:t>signalled</w:t>
      </w:r>
      <w:r>
        <w:rPr>
          <w:rFonts w:ascii="Calibri" w:eastAsia="宋体" w:hAnsi="Calibri" w:cs="Arial" w:hint="eastAsia"/>
          <w:lang w:eastAsia="zh-CN"/>
        </w:rPr>
        <w:t>, which</w:t>
      </w:r>
      <w:r w:rsidR="00FB74A3">
        <w:rPr>
          <w:rFonts w:ascii="Calibri" w:eastAsia="宋体" w:hAnsi="Calibri" w:cs="Arial" w:hint="eastAsia"/>
          <w:lang w:eastAsia="zh-CN"/>
        </w:rPr>
        <w:t xml:space="preserve"> based on our understanding</w:t>
      </w:r>
      <w:r>
        <w:rPr>
          <w:rFonts w:ascii="Calibri" w:eastAsia="宋体" w:hAnsi="Calibri" w:cs="Arial" w:hint="eastAsia"/>
          <w:lang w:eastAsia="zh-CN"/>
        </w:rPr>
        <w:t xml:space="preserve"> means </w:t>
      </w:r>
      <w:proofErr w:type="spellStart"/>
      <w:r>
        <w:rPr>
          <w:rFonts w:ascii="Calibri" w:eastAsia="宋体" w:hAnsi="Calibri" w:cs="Arial" w:hint="eastAsia"/>
          <w:lang w:eastAsia="zh-CN"/>
        </w:rPr>
        <w:t>gNB</w:t>
      </w:r>
      <w:proofErr w:type="spellEnd"/>
      <w:r>
        <w:rPr>
          <w:rFonts w:ascii="Calibri" w:eastAsia="宋体" w:hAnsi="Calibri" w:cs="Arial" w:hint="eastAsia"/>
          <w:lang w:eastAsia="zh-CN"/>
        </w:rPr>
        <w:t xml:space="preserve"> shall conclude the BCS support </w:t>
      </w:r>
      <w:r>
        <w:rPr>
          <w:rFonts w:ascii="Calibri" w:eastAsia="宋体" w:hAnsi="Calibri" w:cs="Arial"/>
          <w:lang w:eastAsia="zh-CN"/>
        </w:rPr>
        <w:t>information</w:t>
      </w:r>
      <w:r>
        <w:rPr>
          <w:rFonts w:ascii="Calibri" w:eastAsia="宋体" w:hAnsi="Calibri" w:cs="Arial" w:hint="eastAsia"/>
          <w:lang w:eastAsia="zh-CN"/>
        </w:rPr>
        <w:t xml:space="preserve"> </w:t>
      </w:r>
      <w:r w:rsidR="00436AB9">
        <w:rPr>
          <w:rFonts w:ascii="Calibri" w:eastAsia="宋体" w:hAnsi="Calibri" w:cs="Arial" w:hint="eastAsia"/>
          <w:lang w:eastAsia="zh-CN"/>
        </w:rPr>
        <w:t>from</w:t>
      </w:r>
      <w:r w:rsidR="005A660B">
        <w:rPr>
          <w:rFonts w:ascii="Calibri" w:eastAsia="宋体" w:hAnsi="Calibri" w:cs="Arial" w:hint="eastAsia"/>
          <w:lang w:eastAsia="zh-CN"/>
        </w:rPr>
        <w:t xml:space="preserve"> the high order band </w:t>
      </w:r>
      <w:r w:rsidR="005A660B">
        <w:rPr>
          <w:rFonts w:ascii="Calibri" w:eastAsia="宋体" w:hAnsi="Calibri" w:cs="Arial"/>
          <w:lang w:eastAsia="zh-CN"/>
        </w:rPr>
        <w:t>combination</w:t>
      </w:r>
      <w:r w:rsidR="005A660B">
        <w:rPr>
          <w:rFonts w:ascii="Calibri" w:eastAsia="宋体" w:hAnsi="Calibri" w:cs="Arial" w:hint="eastAsia"/>
          <w:lang w:eastAsia="zh-CN"/>
        </w:rPr>
        <w:t xml:space="preserve">. </w:t>
      </w:r>
    </w:p>
    <w:p w:rsidR="005A660B" w:rsidRPr="001F4A8C" w:rsidRDefault="005A660B" w:rsidP="005A660B">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lastRenderedPageBreak/>
        <w:t>Observation 3</w:t>
      </w:r>
      <w:r w:rsidRPr="00056EBF">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For fallback band </w:t>
      </w:r>
      <w:r>
        <w:rPr>
          <w:rFonts w:ascii="Calibri" w:eastAsiaTheme="minorEastAsia" w:hAnsi="Calibri" w:cs="Arial"/>
          <w:b/>
          <w:i/>
          <w:u w:val="single"/>
          <w:lang w:val="en-US" w:eastAsia="zh-CN"/>
        </w:rPr>
        <w:t>combination</w:t>
      </w:r>
      <w:r>
        <w:rPr>
          <w:rFonts w:ascii="Calibri" w:eastAsiaTheme="minorEastAsia" w:hAnsi="Calibri" w:cs="Arial" w:hint="eastAsia"/>
          <w:b/>
          <w:i/>
          <w:u w:val="single"/>
          <w:lang w:val="en-US" w:eastAsia="zh-CN"/>
        </w:rPr>
        <w:t xml:space="preserve"> without explicit capability signaling, UE can NOT report the BCS support, and this BCS support information can only be obtained implicitly from the high order band combination under a clarified rule specified in RAN2 spec.</w:t>
      </w:r>
    </w:p>
    <w:p w:rsidR="005A660B" w:rsidRPr="005A660B" w:rsidRDefault="005A660B" w:rsidP="003F0CC9">
      <w:pPr>
        <w:spacing w:afterLines="50" w:after="120"/>
        <w:jc w:val="both"/>
        <w:rPr>
          <w:rFonts w:ascii="Calibri" w:eastAsia="宋体" w:hAnsi="Calibri" w:cs="Arial"/>
          <w:lang w:val="en-US" w:eastAsia="zh-CN"/>
        </w:rPr>
      </w:pPr>
    </w:p>
    <w:p w:rsidR="005A660B" w:rsidRPr="00800318" w:rsidRDefault="005A660B" w:rsidP="005A660B">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 xml:space="preserve">Discussion on </w:t>
      </w:r>
      <w:r w:rsidRPr="005A660B">
        <w:rPr>
          <w:rFonts w:ascii="Cambria" w:eastAsia="宋体" w:hAnsi="Cambria" w:cs="Arial"/>
          <w:b/>
          <w:lang w:val="en-US" w:eastAsia="zh-CN"/>
        </w:rPr>
        <w:t xml:space="preserve">BCS support for </w:t>
      </w:r>
      <w:r>
        <w:rPr>
          <w:rFonts w:ascii="Cambria" w:eastAsia="宋体" w:hAnsi="Cambria" w:cs="Arial" w:hint="eastAsia"/>
          <w:b/>
          <w:lang w:val="en-US" w:eastAsia="zh-CN"/>
        </w:rPr>
        <w:t>F</w:t>
      </w:r>
      <w:r w:rsidRPr="005A660B">
        <w:rPr>
          <w:rFonts w:ascii="Cambria" w:eastAsia="宋体" w:hAnsi="Cambria" w:cs="Arial"/>
          <w:b/>
          <w:lang w:val="en-US" w:eastAsia="zh-CN"/>
        </w:rPr>
        <w:t xml:space="preserve">allback </w:t>
      </w:r>
      <w:r>
        <w:rPr>
          <w:rFonts w:ascii="Cambria" w:eastAsia="宋体" w:hAnsi="Cambria" w:cs="Arial" w:hint="eastAsia"/>
          <w:b/>
          <w:lang w:val="en-US" w:eastAsia="zh-CN"/>
        </w:rPr>
        <w:t>C</w:t>
      </w:r>
      <w:r w:rsidRPr="005A660B">
        <w:rPr>
          <w:rFonts w:ascii="Cambria" w:eastAsia="宋体" w:hAnsi="Cambria" w:cs="Arial"/>
          <w:b/>
          <w:lang w:val="en-US" w:eastAsia="zh-CN"/>
        </w:rPr>
        <w:t>ombinations</w:t>
      </w:r>
      <w:r>
        <w:rPr>
          <w:rFonts w:ascii="Cambria" w:eastAsia="宋体" w:hAnsi="Cambria" w:cs="Arial" w:hint="eastAsia"/>
          <w:b/>
          <w:lang w:val="en-US" w:eastAsia="zh-CN"/>
        </w:rPr>
        <w:t xml:space="preserve"> </w:t>
      </w:r>
    </w:p>
    <w:p w:rsidR="005A660B" w:rsidRPr="005A660B" w:rsidRDefault="00F01778" w:rsidP="003F0CC9">
      <w:pPr>
        <w:spacing w:afterLines="50" w:after="120"/>
        <w:jc w:val="both"/>
        <w:rPr>
          <w:rFonts w:ascii="Calibri" w:eastAsia="宋体" w:hAnsi="Calibri" w:cs="Arial"/>
          <w:lang w:val="en-US" w:eastAsia="zh-CN"/>
        </w:rPr>
      </w:pPr>
      <w:r>
        <w:rPr>
          <w:rFonts w:ascii="Calibri" w:eastAsia="宋体" w:hAnsi="Calibri" w:cs="Arial" w:hint="eastAsia"/>
          <w:lang w:val="en-US" w:eastAsia="zh-CN"/>
        </w:rPr>
        <w:t>B</w:t>
      </w:r>
      <w:r w:rsidR="00C46A74">
        <w:rPr>
          <w:rFonts w:ascii="Calibri" w:eastAsia="宋体" w:hAnsi="Calibri" w:cs="Arial" w:hint="eastAsia"/>
          <w:lang w:val="en-US" w:eastAsia="zh-CN"/>
        </w:rPr>
        <w:t>ased on the above analysis,</w:t>
      </w:r>
      <w:r w:rsidR="005A660B">
        <w:rPr>
          <w:rFonts w:ascii="Calibri" w:eastAsia="宋体" w:hAnsi="Calibri" w:cs="Arial" w:hint="eastAsia"/>
          <w:lang w:val="en-US" w:eastAsia="zh-CN"/>
        </w:rPr>
        <w:t xml:space="preserve"> </w:t>
      </w:r>
      <w:r w:rsidR="00C46A74">
        <w:rPr>
          <w:rFonts w:ascii="Calibri" w:eastAsia="宋体" w:hAnsi="Calibri" w:cs="Arial" w:hint="eastAsia"/>
          <w:lang w:val="en-US" w:eastAsia="zh-CN"/>
        </w:rPr>
        <w:t xml:space="preserve">we would to </w:t>
      </w:r>
      <w:r w:rsidR="005A660B">
        <w:rPr>
          <w:rFonts w:ascii="Calibri" w:eastAsia="宋体" w:hAnsi="Calibri" w:cs="Arial" w:hint="eastAsia"/>
          <w:lang w:val="en-US" w:eastAsia="zh-CN"/>
        </w:rPr>
        <w:t>answer RAN2</w:t>
      </w:r>
      <w:r w:rsidR="005A660B">
        <w:rPr>
          <w:rFonts w:ascii="Calibri" w:eastAsia="宋体" w:hAnsi="Calibri" w:cs="Arial"/>
          <w:lang w:val="en-US" w:eastAsia="zh-CN"/>
        </w:rPr>
        <w:t>’</w:t>
      </w:r>
      <w:r w:rsidR="005A660B">
        <w:rPr>
          <w:rFonts w:ascii="Calibri" w:eastAsia="宋体" w:hAnsi="Calibri" w:cs="Arial" w:hint="eastAsia"/>
          <w:lang w:val="en-US" w:eastAsia="zh-CN"/>
        </w:rPr>
        <w:t>s 2</w:t>
      </w:r>
      <w:r w:rsidR="005A660B" w:rsidRPr="005A660B">
        <w:rPr>
          <w:rFonts w:ascii="Calibri" w:eastAsia="宋体" w:hAnsi="Calibri" w:cs="Arial" w:hint="eastAsia"/>
          <w:vertAlign w:val="superscript"/>
          <w:lang w:val="en-US" w:eastAsia="zh-CN"/>
        </w:rPr>
        <w:t>nd</w:t>
      </w:r>
      <w:r w:rsidR="005A660B">
        <w:rPr>
          <w:rFonts w:ascii="Calibri" w:eastAsia="宋体" w:hAnsi="Calibri" w:cs="Arial" w:hint="eastAsia"/>
          <w:lang w:val="en-US" w:eastAsia="zh-CN"/>
        </w:rPr>
        <w:t xml:space="preserve"> question, i.e., </w:t>
      </w:r>
      <w:r w:rsidR="005A660B">
        <w:rPr>
          <w:rFonts w:ascii="Calibri" w:eastAsia="宋体" w:hAnsi="Calibri" w:cs="Arial"/>
          <w:lang w:val="en-US" w:eastAsia="zh-CN"/>
        </w:rPr>
        <w:t>“</w:t>
      </w:r>
      <w:r w:rsidR="005A660B" w:rsidRPr="005A660B">
        <w:rPr>
          <w:rFonts w:ascii="Calibri" w:eastAsia="宋体" w:hAnsi="Calibri" w:cs="Arial"/>
          <w:lang w:val="en-US" w:eastAsia="zh-CN"/>
        </w:rPr>
        <w:t xml:space="preserve">RAN2 </w:t>
      </w:r>
      <w:proofErr w:type="gramStart"/>
      <w:r w:rsidR="005A660B" w:rsidRPr="005A660B">
        <w:rPr>
          <w:rFonts w:ascii="Calibri" w:eastAsia="宋体" w:hAnsi="Calibri" w:cs="Arial"/>
          <w:lang w:val="en-US" w:eastAsia="zh-CN"/>
        </w:rPr>
        <w:t>would like RAN4 to indicate what can</w:t>
      </w:r>
      <w:proofErr w:type="gramEnd"/>
      <w:r w:rsidR="005A660B" w:rsidRPr="005A660B">
        <w:rPr>
          <w:rFonts w:ascii="Calibri" w:eastAsia="宋体" w:hAnsi="Calibri" w:cs="Arial"/>
          <w:lang w:val="en-US" w:eastAsia="zh-CN"/>
        </w:rPr>
        <w:t xml:space="preserve"> be assumed of the BCS support for fallback combinations?</w:t>
      </w:r>
      <w:r w:rsidR="005A660B">
        <w:rPr>
          <w:rFonts w:ascii="Calibri" w:eastAsia="宋体" w:hAnsi="Calibri" w:cs="Arial"/>
          <w:lang w:val="en-US" w:eastAsia="zh-CN"/>
        </w:rPr>
        <w:t>”</w:t>
      </w:r>
      <w:r w:rsidR="00C46A74">
        <w:rPr>
          <w:rFonts w:ascii="Calibri" w:eastAsia="宋体" w:hAnsi="Calibri" w:cs="Arial" w:hint="eastAsia"/>
          <w:lang w:val="en-US" w:eastAsia="zh-CN"/>
        </w:rPr>
        <w:t xml:space="preserve"> </w:t>
      </w:r>
    </w:p>
    <w:p w:rsidR="00F01778" w:rsidRDefault="00F01778" w:rsidP="003F0CC9">
      <w:pPr>
        <w:spacing w:afterLines="50" w:after="120"/>
        <w:jc w:val="both"/>
        <w:rPr>
          <w:rFonts w:ascii="Calibri" w:eastAsia="宋体" w:hAnsi="Calibri" w:cs="Arial"/>
          <w:lang w:eastAsia="zh-CN"/>
        </w:rPr>
      </w:pPr>
      <w:r>
        <w:rPr>
          <w:rFonts w:ascii="Calibri" w:eastAsia="宋体" w:hAnsi="Calibri" w:cs="Arial" w:hint="eastAsia"/>
          <w:lang w:eastAsia="zh-CN"/>
        </w:rPr>
        <w:t>Firstly, aligned with R</w:t>
      </w:r>
      <w:r>
        <w:rPr>
          <w:rFonts w:ascii="Calibri" w:eastAsia="宋体" w:hAnsi="Calibri" w:cs="Arial"/>
          <w:lang w:eastAsia="zh-CN"/>
        </w:rPr>
        <w:t>AN2’</w:t>
      </w:r>
      <w:r>
        <w:rPr>
          <w:rFonts w:ascii="Calibri" w:eastAsia="宋体" w:hAnsi="Calibri" w:cs="Arial" w:hint="eastAsia"/>
          <w:lang w:eastAsia="zh-CN"/>
        </w:rPr>
        <w:t xml:space="preserve">s definition of </w:t>
      </w:r>
      <w:r>
        <w:rPr>
          <w:rFonts w:ascii="Calibri" w:eastAsia="宋体" w:hAnsi="Calibri" w:cs="Arial"/>
          <w:lang w:eastAsia="zh-CN"/>
        </w:rPr>
        <w:t>“</w:t>
      </w:r>
      <w:proofErr w:type="spellStart"/>
      <w:r>
        <w:rPr>
          <w:rFonts w:ascii="Calibri" w:eastAsia="宋体" w:hAnsi="Calibri" w:cs="Arial" w:hint="eastAsia"/>
          <w:lang w:eastAsia="zh-CN"/>
        </w:rPr>
        <w:t>Fallback</w:t>
      </w:r>
      <w:proofErr w:type="spellEnd"/>
      <w:r>
        <w:rPr>
          <w:rFonts w:ascii="Calibri" w:eastAsia="宋体" w:hAnsi="Calibri" w:cs="Arial" w:hint="eastAsia"/>
          <w:lang w:eastAsia="zh-CN"/>
        </w:rPr>
        <w:t xml:space="preserve"> band combination</w:t>
      </w:r>
      <w:r>
        <w:rPr>
          <w:rFonts w:ascii="Calibri" w:eastAsia="宋体" w:hAnsi="Calibri" w:cs="Arial"/>
          <w:lang w:eastAsia="zh-CN"/>
        </w:rPr>
        <w:t>”</w:t>
      </w:r>
      <w:r>
        <w:rPr>
          <w:rFonts w:ascii="Calibri" w:eastAsia="宋体" w:hAnsi="Calibri" w:cs="Arial" w:hint="eastAsia"/>
          <w:lang w:eastAsia="zh-CN"/>
        </w:rPr>
        <w:t xml:space="preserve"> provided in TS 36.306, </w:t>
      </w:r>
      <w:r>
        <w:rPr>
          <w:rFonts w:ascii="Calibri" w:eastAsia="宋体" w:hAnsi="Calibri" w:cs="Arial"/>
          <w:lang w:eastAsia="zh-CN"/>
        </w:rPr>
        <w:t>either</w:t>
      </w:r>
      <w:r>
        <w:rPr>
          <w:rFonts w:ascii="Calibri" w:eastAsia="宋体" w:hAnsi="Calibri" w:cs="Arial" w:hint="eastAsia"/>
          <w:lang w:eastAsia="zh-CN"/>
        </w:rPr>
        <w:t xml:space="preserve"> releasing at least one </w:t>
      </w:r>
      <w:proofErr w:type="spellStart"/>
      <w:r>
        <w:rPr>
          <w:rFonts w:ascii="Calibri" w:eastAsia="宋体" w:hAnsi="Calibri" w:cs="Arial" w:hint="eastAsia"/>
          <w:lang w:eastAsia="zh-CN"/>
        </w:rPr>
        <w:t>SCell</w:t>
      </w:r>
      <w:proofErr w:type="spellEnd"/>
      <w:r>
        <w:rPr>
          <w:rFonts w:ascii="Calibri" w:eastAsia="宋体" w:hAnsi="Calibri" w:cs="Arial" w:hint="eastAsia"/>
          <w:lang w:eastAsia="zh-CN"/>
        </w:rPr>
        <w:t xml:space="preserve"> or releasing uplink configuration of </w:t>
      </w:r>
      <w:proofErr w:type="spellStart"/>
      <w:r>
        <w:rPr>
          <w:rFonts w:ascii="Calibri" w:eastAsia="宋体" w:hAnsi="Calibri" w:cs="Arial" w:hint="eastAsia"/>
          <w:lang w:eastAsia="zh-CN"/>
        </w:rPr>
        <w:t>SCell</w:t>
      </w:r>
      <w:proofErr w:type="spellEnd"/>
      <w:r>
        <w:rPr>
          <w:rFonts w:ascii="Calibri" w:eastAsia="宋体" w:hAnsi="Calibri" w:cs="Arial" w:hint="eastAsia"/>
          <w:lang w:eastAsia="zh-CN"/>
        </w:rPr>
        <w:t xml:space="preserve"> can result in </w:t>
      </w:r>
      <w:proofErr w:type="spellStart"/>
      <w:r>
        <w:rPr>
          <w:rFonts w:ascii="Calibri" w:eastAsia="宋体" w:hAnsi="Calibri" w:cs="Arial" w:hint="eastAsia"/>
          <w:lang w:eastAsia="zh-CN"/>
        </w:rPr>
        <w:t>fallback</w:t>
      </w:r>
      <w:proofErr w:type="spellEnd"/>
      <w:r>
        <w:rPr>
          <w:rFonts w:ascii="Calibri" w:eastAsia="宋体" w:hAnsi="Calibri" w:cs="Arial" w:hint="eastAsia"/>
          <w:lang w:eastAsia="zh-CN"/>
        </w:rPr>
        <w:t xml:space="preserve"> band combination. And we would like to split the discussion for these two kinds of </w:t>
      </w:r>
      <w:proofErr w:type="spellStart"/>
      <w:r>
        <w:rPr>
          <w:rFonts w:ascii="Calibri" w:eastAsia="宋体" w:hAnsi="Calibri" w:cs="Arial" w:hint="eastAsia"/>
          <w:lang w:eastAsia="zh-CN"/>
        </w:rPr>
        <w:t>fallback</w:t>
      </w:r>
      <w:proofErr w:type="spellEnd"/>
      <w:r>
        <w:rPr>
          <w:rFonts w:ascii="Calibri" w:eastAsia="宋体" w:hAnsi="Calibri" w:cs="Arial" w:hint="eastAsia"/>
          <w:lang w:eastAsia="zh-CN"/>
        </w:rPr>
        <w:t xml:space="preserve"> band combination. </w:t>
      </w:r>
    </w:p>
    <w:p w:rsidR="00F01778" w:rsidRDefault="00F01778" w:rsidP="003F0CC9">
      <w:pPr>
        <w:spacing w:afterLines="50" w:after="120"/>
        <w:jc w:val="both"/>
        <w:rPr>
          <w:rFonts w:ascii="Calibri" w:eastAsia="宋体" w:hAnsi="Calibri" w:cs="Arial"/>
          <w:lang w:eastAsia="zh-CN"/>
        </w:rPr>
      </w:pPr>
    </w:p>
    <w:p w:rsidR="00F01778" w:rsidRPr="003B79B2" w:rsidRDefault="004B555F" w:rsidP="00F01778">
      <w:pPr>
        <w:pStyle w:val="Heading4"/>
        <w:rPr>
          <w:rFonts w:eastAsiaTheme="minorEastAsia"/>
          <w:lang w:val="en-US" w:eastAsia="zh-CN"/>
        </w:rPr>
      </w:pPr>
      <w:r>
        <w:rPr>
          <w:rFonts w:eastAsiaTheme="minorEastAsia" w:hint="eastAsia"/>
          <w:lang w:val="en-US" w:eastAsia="zh-CN"/>
        </w:rPr>
        <w:t>4</w:t>
      </w:r>
      <w:r w:rsidR="00F01778" w:rsidRPr="004B555F">
        <w:rPr>
          <w:rFonts w:eastAsiaTheme="minorEastAsia" w:hint="eastAsia"/>
          <w:lang w:val="en-US" w:eastAsia="zh-CN"/>
        </w:rPr>
        <w:t>.</w:t>
      </w:r>
      <w:r w:rsidR="00F01778">
        <w:rPr>
          <w:rFonts w:eastAsiaTheme="minorEastAsia" w:hint="eastAsia"/>
          <w:lang w:val="en-US" w:eastAsia="zh-CN"/>
        </w:rPr>
        <w:t>1</w:t>
      </w:r>
      <w:r w:rsidR="00F01778" w:rsidRPr="004B555F">
        <w:rPr>
          <w:rFonts w:eastAsiaTheme="minorEastAsia" w:hint="eastAsia"/>
          <w:lang w:val="en-US" w:eastAsia="zh-CN"/>
        </w:rPr>
        <w:t xml:space="preserve"> </w:t>
      </w:r>
      <w:r w:rsidRPr="004B555F">
        <w:rPr>
          <w:rFonts w:eastAsiaTheme="minorEastAsia" w:hint="eastAsia"/>
          <w:lang w:val="en-US" w:eastAsia="zh-CN"/>
        </w:rPr>
        <w:t xml:space="preserve">Fallback Combination from Releasing </w:t>
      </w:r>
      <w:proofErr w:type="spellStart"/>
      <w:r w:rsidRPr="004B555F">
        <w:rPr>
          <w:rFonts w:eastAsiaTheme="minorEastAsia" w:hint="eastAsia"/>
          <w:lang w:val="en-US" w:eastAsia="zh-CN"/>
        </w:rPr>
        <w:t>SCell</w:t>
      </w:r>
      <w:proofErr w:type="spellEnd"/>
      <w:r w:rsidRPr="004B555F">
        <w:rPr>
          <w:rFonts w:eastAsiaTheme="minorEastAsia" w:hint="eastAsia"/>
          <w:lang w:val="en-US" w:eastAsia="zh-CN"/>
        </w:rPr>
        <w:t xml:space="preserve"> Uplink</w:t>
      </w:r>
      <w:r>
        <w:rPr>
          <w:rFonts w:eastAsiaTheme="minorEastAsia" w:hint="eastAsia"/>
          <w:lang w:val="en-US" w:eastAsia="zh-CN"/>
        </w:rPr>
        <w:t xml:space="preserve"> Configuration</w:t>
      </w:r>
    </w:p>
    <w:p w:rsidR="005A660B" w:rsidRDefault="00483E37" w:rsidP="003F0CC9">
      <w:pPr>
        <w:spacing w:afterLines="50" w:after="120"/>
        <w:jc w:val="both"/>
        <w:rPr>
          <w:rFonts w:ascii="Calibri" w:eastAsia="宋体" w:hAnsi="Calibri" w:cs="Arial"/>
          <w:lang w:eastAsia="zh-CN"/>
        </w:rPr>
      </w:pPr>
      <w:r>
        <w:rPr>
          <w:rFonts w:ascii="Calibri" w:eastAsia="宋体" w:hAnsi="Calibri" w:cs="Arial" w:hint="eastAsia"/>
          <w:lang w:eastAsia="zh-CN"/>
        </w:rPr>
        <w:t>I</w:t>
      </w:r>
      <w:r w:rsidR="004B555F">
        <w:rPr>
          <w:rFonts w:ascii="Calibri" w:eastAsia="宋体" w:hAnsi="Calibri" w:cs="Arial" w:hint="eastAsia"/>
          <w:lang w:eastAsia="zh-CN"/>
        </w:rPr>
        <w:t xml:space="preserve">f the </w:t>
      </w:r>
      <w:proofErr w:type="spellStart"/>
      <w:r w:rsidR="004B555F">
        <w:rPr>
          <w:rFonts w:ascii="Calibri" w:eastAsia="宋体" w:hAnsi="Calibri" w:cs="Arial" w:hint="eastAsia"/>
          <w:lang w:eastAsia="zh-CN"/>
        </w:rPr>
        <w:t>fallback</w:t>
      </w:r>
      <w:proofErr w:type="spellEnd"/>
      <w:r w:rsidR="004B555F">
        <w:rPr>
          <w:rFonts w:ascii="Calibri" w:eastAsia="宋体" w:hAnsi="Calibri" w:cs="Arial" w:hint="eastAsia"/>
          <w:lang w:eastAsia="zh-CN"/>
        </w:rPr>
        <w:t xml:space="preserve"> band combination is obtained by releasing </w:t>
      </w:r>
      <w:proofErr w:type="spellStart"/>
      <w:r w:rsidR="004B555F">
        <w:rPr>
          <w:rFonts w:ascii="Calibri" w:eastAsia="宋体" w:hAnsi="Calibri" w:cs="Arial" w:hint="eastAsia"/>
          <w:lang w:eastAsia="zh-CN"/>
        </w:rPr>
        <w:t>SCell</w:t>
      </w:r>
      <w:proofErr w:type="spellEnd"/>
      <w:r w:rsidR="004B555F">
        <w:rPr>
          <w:rFonts w:ascii="Calibri" w:eastAsia="宋体" w:hAnsi="Calibri" w:cs="Arial" w:hint="eastAsia"/>
          <w:lang w:eastAsia="zh-CN"/>
        </w:rPr>
        <w:t xml:space="preserve"> uplink configuration, the </w:t>
      </w:r>
      <w:r>
        <w:rPr>
          <w:rFonts w:ascii="Calibri" w:eastAsia="宋体" w:hAnsi="Calibri" w:cs="Arial" w:hint="eastAsia"/>
          <w:lang w:eastAsia="zh-CN"/>
        </w:rPr>
        <w:t xml:space="preserve">BCS index </w:t>
      </w:r>
      <w:r w:rsidR="004B555F">
        <w:rPr>
          <w:rFonts w:ascii="Calibri" w:eastAsia="宋体" w:hAnsi="Calibri" w:cs="Arial" w:hint="eastAsia"/>
          <w:lang w:eastAsia="zh-CN"/>
        </w:rPr>
        <w:t>support</w:t>
      </w:r>
      <w:r>
        <w:rPr>
          <w:rFonts w:ascii="Calibri" w:eastAsia="宋体" w:hAnsi="Calibri" w:cs="Arial" w:hint="eastAsia"/>
          <w:lang w:eastAsia="zh-CN"/>
        </w:rPr>
        <w:t>ed by</w:t>
      </w:r>
      <w:r w:rsidR="004B555F">
        <w:rPr>
          <w:rFonts w:ascii="Calibri" w:eastAsia="宋体" w:hAnsi="Calibri" w:cs="Arial" w:hint="eastAsia"/>
          <w:lang w:eastAsia="zh-CN"/>
        </w:rPr>
        <w:t xml:space="preserve"> this </w:t>
      </w:r>
      <w:proofErr w:type="spellStart"/>
      <w:r w:rsidR="004B555F">
        <w:rPr>
          <w:rFonts w:ascii="Calibri" w:eastAsia="宋体" w:hAnsi="Calibri" w:cs="Arial" w:hint="eastAsia"/>
          <w:lang w:eastAsia="zh-CN"/>
        </w:rPr>
        <w:t>fallback</w:t>
      </w:r>
      <w:proofErr w:type="spellEnd"/>
      <w:r w:rsidR="004B555F">
        <w:rPr>
          <w:rFonts w:ascii="Calibri" w:eastAsia="宋体" w:hAnsi="Calibri" w:cs="Arial" w:hint="eastAsia"/>
          <w:lang w:eastAsia="zh-CN"/>
        </w:rPr>
        <w:t xml:space="preserve"> band </w:t>
      </w:r>
      <w:r w:rsidR="004B555F">
        <w:rPr>
          <w:rFonts w:ascii="Calibri" w:eastAsia="宋体" w:hAnsi="Calibri" w:cs="Arial"/>
          <w:lang w:eastAsia="zh-CN"/>
        </w:rPr>
        <w:t>combination</w:t>
      </w:r>
      <w:r w:rsidR="004B555F">
        <w:rPr>
          <w:rFonts w:ascii="Calibri" w:eastAsia="宋体" w:hAnsi="Calibri" w:cs="Arial" w:hint="eastAsia"/>
          <w:lang w:eastAsia="zh-CN"/>
        </w:rPr>
        <w:t xml:space="preserve"> is unchanged</w:t>
      </w:r>
      <w:r w:rsidR="00CE2AB9">
        <w:rPr>
          <w:rFonts w:ascii="Calibri" w:eastAsia="宋体" w:hAnsi="Calibri" w:cs="Arial" w:hint="eastAsia"/>
          <w:lang w:eastAsia="zh-CN"/>
        </w:rPr>
        <w:t>, and then we have the following proposal:</w:t>
      </w:r>
      <w:r w:rsidR="00F01778">
        <w:rPr>
          <w:rFonts w:ascii="Calibri" w:eastAsia="宋体" w:hAnsi="Calibri" w:cs="Arial" w:hint="eastAsia"/>
          <w:lang w:eastAsia="zh-CN"/>
        </w:rPr>
        <w:t xml:space="preserve"> </w:t>
      </w:r>
    </w:p>
    <w:p w:rsidR="001607E1" w:rsidRDefault="001607E1" w:rsidP="001607E1">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1</w:t>
      </w:r>
      <w:r w:rsidRPr="00056EBF">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For fallback band </w:t>
      </w:r>
      <w:r>
        <w:rPr>
          <w:rFonts w:ascii="Calibri" w:eastAsiaTheme="minorEastAsia" w:hAnsi="Calibri" w:cs="Arial"/>
          <w:b/>
          <w:i/>
          <w:u w:val="single"/>
          <w:lang w:val="en-US" w:eastAsia="zh-CN"/>
        </w:rPr>
        <w:t>combination</w:t>
      </w:r>
      <w:r>
        <w:rPr>
          <w:rFonts w:ascii="Calibri" w:eastAsiaTheme="minorEastAsia" w:hAnsi="Calibri" w:cs="Arial" w:hint="eastAsia"/>
          <w:b/>
          <w:i/>
          <w:u w:val="single"/>
          <w:lang w:val="en-US" w:eastAsia="zh-CN"/>
        </w:rPr>
        <w:t xml:space="preserve"> </w:t>
      </w:r>
      <w:r w:rsidRPr="00483E37">
        <w:rPr>
          <w:rFonts w:ascii="Calibri" w:eastAsiaTheme="minorEastAsia" w:hAnsi="Calibri" w:cs="Arial"/>
          <w:b/>
          <w:i/>
          <w:u w:val="single"/>
          <w:lang w:val="en-US" w:eastAsia="zh-CN"/>
        </w:rPr>
        <w:t xml:space="preserve">by releasing </w:t>
      </w:r>
      <w:proofErr w:type="spellStart"/>
      <w:r w:rsidRPr="00483E37">
        <w:rPr>
          <w:rFonts w:ascii="Calibri" w:eastAsiaTheme="minorEastAsia" w:hAnsi="Calibri" w:cs="Arial"/>
          <w:b/>
          <w:i/>
          <w:u w:val="single"/>
          <w:lang w:val="en-US" w:eastAsia="zh-CN"/>
        </w:rPr>
        <w:t>SCell</w:t>
      </w:r>
      <w:proofErr w:type="spellEnd"/>
      <w:r w:rsidRPr="00483E37">
        <w:rPr>
          <w:rFonts w:ascii="Calibri" w:eastAsiaTheme="minorEastAsia" w:hAnsi="Calibri" w:cs="Arial"/>
          <w:b/>
          <w:i/>
          <w:u w:val="single"/>
          <w:lang w:val="en-US" w:eastAsia="zh-CN"/>
        </w:rPr>
        <w:t xml:space="preserve"> uplink configuration</w:t>
      </w:r>
      <w:r>
        <w:rPr>
          <w:rFonts w:ascii="Calibri" w:eastAsiaTheme="minorEastAsia" w:hAnsi="Calibri" w:cs="Arial" w:hint="eastAsia"/>
          <w:b/>
          <w:i/>
          <w:u w:val="single"/>
          <w:lang w:val="en-US" w:eastAsia="zh-CN"/>
        </w:rPr>
        <w:t xml:space="preserve">, the BCS support is assumed to be the same as </w:t>
      </w:r>
      <w:r w:rsidR="00CE2AB9">
        <w:rPr>
          <w:rFonts w:ascii="Calibri" w:eastAsiaTheme="minorEastAsia" w:hAnsi="Calibri" w:cs="Arial" w:hint="eastAsia"/>
          <w:b/>
          <w:i/>
          <w:u w:val="single"/>
          <w:lang w:val="en-US" w:eastAsia="zh-CN"/>
        </w:rPr>
        <w:t xml:space="preserve">high order band combination. </w:t>
      </w:r>
    </w:p>
    <w:p w:rsidR="001607E1" w:rsidRDefault="001607E1" w:rsidP="003F0CC9">
      <w:pPr>
        <w:spacing w:afterLines="50" w:after="120"/>
        <w:jc w:val="both"/>
        <w:rPr>
          <w:rFonts w:ascii="Calibri" w:eastAsia="宋体" w:hAnsi="Calibri" w:cs="Arial"/>
          <w:lang w:eastAsia="zh-CN"/>
        </w:rPr>
      </w:pPr>
    </w:p>
    <w:p w:rsidR="004B555F" w:rsidRPr="003B79B2" w:rsidRDefault="004B555F" w:rsidP="004B555F">
      <w:pPr>
        <w:pStyle w:val="Heading4"/>
        <w:rPr>
          <w:rFonts w:eastAsiaTheme="minorEastAsia"/>
          <w:lang w:val="en-US" w:eastAsia="zh-CN"/>
        </w:rPr>
      </w:pPr>
      <w:r>
        <w:rPr>
          <w:rFonts w:eastAsiaTheme="minorEastAsia" w:hint="eastAsia"/>
          <w:lang w:val="en-US" w:eastAsia="zh-CN"/>
        </w:rPr>
        <w:t>4</w:t>
      </w:r>
      <w:r w:rsidRPr="004B555F">
        <w:rPr>
          <w:rFonts w:eastAsiaTheme="minorEastAsia" w:hint="eastAsia"/>
          <w:lang w:val="en-US" w:eastAsia="zh-CN"/>
        </w:rPr>
        <w:t>.</w:t>
      </w:r>
      <w:r w:rsidR="00483E37">
        <w:rPr>
          <w:rFonts w:eastAsiaTheme="minorEastAsia" w:hint="eastAsia"/>
          <w:lang w:val="en-US" w:eastAsia="zh-CN"/>
        </w:rPr>
        <w:t>2</w:t>
      </w:r>
      <w:r w:rsidRPr="004B555F">
        <w:rPr>
          <w:rFonts w:eastAsiaTheme="minorEastAsia" w:hint="eastAsia"/>
          <w:lang w:val="en-US" w:eastAsia="zh-CN"/>
        </w:rPr>
        <w:t xml:space="preserve"> Fallback C</w:t>
      </w:r>
      <w:r>
        <w:rPr>
          <w:rFonts w:eastAsiaTheme="minorEastAsia" w:hint="eastAsia"/>
          <w:lang w:val="en-US" w:eastAsia="zh-CN"/>
        </w:rPr>
        <w:t xml:space="preserve">ombination from Releasing </w:t>
      </w:r>
      <w:proofErr w:type="spellStart"/>
      <w:r>
        <w:rPr>
          <w:rFonts w:eastAsiaTheme="minorEastAsia" w:hint="eastAsia"/>
          <w:lang w:val="en-US" w:eastAsia="zh-CN"/>
        </w:rPr>
        <w:t>SCell</w:t>
      </w:r>
      <w:proofErr w:type="spellEnd"/>
    </w:p>
    <w:p w:rsidR="00F01778" w:rsidRDefault="00483E37" w:rsidP="003F0CC9">
      <w:pPr>
        <w:spacing w:afterLines="50" w:after="120"/>
        <w:jc w:val="both"/>
        <w:rPr>
          <w:rFonts w:ascii="Calibri" w:eastAsia="宋体" w:hAnsi="Calibri" w:cs="Arial"/>
          <w:lang w:eastAsia="zh-CN"/>
        </w:rPr>
      </w:pPr>
      <w:r>
        <w:rPr>
          <w:rFonts w:ascii="Calibri" w:eastAsia="宋体" w:hAnsi="Calibri" w:cs="Arial" w:hint="eastAsia"/>
          <w:lang w:val="en-US" w:eastAsia="zh-CN"/>
        </w:rPr>
        <w:t xml:space="preserve">From our understanding, if </w:t>
      </w:r>
      <w:r>
        <w:rPr>
          <w:rFonts w:ascii="Calibri" w:eastAsia="宋体" w:hAnsi="Calibri" w:cs="Arial" w:hint="eastAsia"/>
          <w:lang w:eastAsia="zh-CN"/>
        </w:rPr>
        <w:t xml:space="preserve">the </w:t>
      </w:r>
      <w:proofErr w:type="spellStart"/>
      <w:r>
        <w:rPr>
          <w:rFonts w:ascii="Calibri" w:eastAsia="宋体" w:hAnsi="Calibri" w:cs="Arial" w:hint="eastAsia"/>
          <w:lang w:eastAsia="zh-CN"/>
        </w:rPr>
        <w:t>fallback</w:t>
      </w:r>
      <w:proofErr w:type="spellEnd"/>
      <w:r>
        <w:rPr>
          <w:rFonts w:ascii="Calibri" w:eastAsia="宋体" w:hAnsi="Calibri" w:cs="Arial" w:hint="eastAsia"/>
          <w:lang w:eastAsia="zh-CN"/>
        </w:rPr>
        <w:t xml:space="preserve"> band combination is obtained by releasing at least one </w:t>
      </w:r>
      <w:proofErr w:type="spellStart"/>
      <w:r>
        <w:rPr>
          <w:rFonts w:ascii="Calibri" w:eastAsia="宋体" w:hAnsi="Calibri" w:cs="Arial" w:hint="eastAsia"/>
          <w:lang w:eastAsia="zh-CN"/>
        </w:rPr>
        <w:t>SCell</w:t>
      </w:r>
      <w:proofErr w:type="spellEnd"/>
      <w:r>
        <w:rPr>
          <w:rFonts w:ascii="Calibri" w:eastAsia="宋体" w:hAnsi="Calibri" w:cs="Arial" w:hint="eastAsia"/>
          <w:lang w:eastAsia="zh-CN"/>
        </w:rPr>
        <w:t xml:space="preserve">, the following options can be considered for the assumption of BCS support of </w:t>
      </w:r>
      <w:proofErr w:type="spellStart"/>
      <w:r>
        <w:rPr>
          <w:rFonts w:ascii="Calibri" w:eastAsia="宋体" w:hAnsi="Calibri" w:cs="Arial" w:hint="eastAsia"/>
          <w:lang w:eastAsia="zh-CN"/>
        </w:rPr>
        <w:t>fallback</w:t>
      </w:r>
      <w:proofErr w:type="spellEnd"/>
      <w:r>
        <w:rPr>
          <w:rFonts w:ascii="Calibri" w:eastAsia="宋体" w:hAnsi="Calibri" w:cs="Arial" w:hint="eastAsia"/>
          <w:lang w:eastAsia="zh-CN"/>
        </w:rPr>
        <w:t xml:space="preserve"> </w:t>
      </w:r>
      <w:r>
        <w:rPr>
          <w:rFonts w:ascii="Calibri" w:eastAsia="宋体" w:hAnsi="Calibri" w:cs="Arial"/>
          <w:lang w:eastAsia="zh-CN"/>
        </w:rPr>
        <w:t>combination</w:t>
      </w:r>
      <w:r>
        <w:rPr>
          <w:rFonts w:ascii="Calibri" w:eastAsia="宋体" w:hAnsi="Calibri" w:cs="Arial" w:hint="eastAsia"/>
          <w:lang w:eastAsia="zh-CN"/>
        </w:rPr>
        <w:t>:</w:t>
      </w:r>
    </w:p>
    <w:p w:rsidR="00845F61" w:rsidRPr="00AB5721" w:rsidRDefault="00372F34" w:rsidP="004A6A4E">
      <w:pPr>
        <w:spacing w:afterLines="50" w:after="120"/>
        <w:ind w:leftChars="200" w:left="400"/>
        <w:jc w:val="both"/>
        <w:rPr>
          <w:rFonts w:ascii="Calibri" w:eastAsia="宋体" w:hAnsi="Calibri" w:cs="Arial"/>
          <w:i/>
          <w:u w:val="single"/>
          <w:lang w:eastAsia="zh-CN"/>
        </w:rPr>
      </w:pPr>
      <w:r w:rsidRPr="00AB5721">
        <w:rPr>
          <w:rFonts w:ascii="Calibri" w:eastAsia="宋体" w:hAnsi="Calibri" w:cs="Arial" w:hint="eastAsia"/>
          <w:i/>
          <w:u w:val="single"/>
          <w:lang w:val="en-US" w:eastAsia="zh-CN"/>
        </w:rPr>
        <w:t>Assumption</w:t>
      </w:r>
      <w:r w:rsidR="00483E37" w:rsidRPr="00AB5721">
        <w:rPr>
          <w:rFonts w:ascii="Calibri" w:eastAsia="宋体" w:hAnsi="Calibri" w:cs="Arial" w:hint="eastAsia"/>
          <w:i/>
          <w:u w:val="single"/>
          <w:lang w:val="en-US" w:eastAsia="zh-CN"/>
        </w:rPr>
        <w:t>-1</w:t>
      </w:r>
      <w:r w:rsidR="00436AB9" w:rsidRPr="00AB5721">
        <w:rPr>
          <w:rFonts w:ascii="Calibri" w:eastAsia="宋体" w:hAnsi="Calibri" w:cs="Arial" w:hint="eastAsia"/>
          <w:i/>
          <w:u w:val="single"/>
          <w:lang w:eastAsia="zh-CN"/>
        </w:rPr>
        <w:t>:</w:t>
      </w:r>
      <w:r w:rsidR="00483E37" w:rsidRPr="00AB5721">
        <w:rPr>
          <w:rFonts w:ascii="Calibri" w:eastAsia="宋体" w:hAnsi="Calibri" w:cs="Arial" w:hint="eastAsia"/>
          <w:i/>
          <w:u w:val="single"/>
          <w:lang w:eastAsia="zh-CN"/>
        </w:rPr>
        <w:t xml:space="preserve"> </w:t>
      </w:r>
      <w:bookmarkStart w:id="10" w:name="OLE_LINK141"/>
      <w:bookmarkStart w:id="11" w:name="OLE_LINK142"/>
      <w:r w:rsidR="00483E37" w:rsidRPr="00AB5721">
        <w:rPr>
          <w:rFonts w:ascii="Calibri" w:eastAsia="宋体" w:hAnsi="Calibri" w:cs="Arial" w:hint="eastAsia"/>
          <w:i/>
          <w:u w:val="single"/>
          <w:lang w:eastAsia="zh-CN"/>
        </w:rPr>
        <w:t xml:space="preserve">No BCS support information of the </w:t>
      </w:r>
      <w:proofErr w:type="spellStart"/>
      <w:r w:rsidR="00483E37" w:rsidRPr="00AB5721">
        <w:rPr>
          <w:rFonts w:ascii="Calibri" w:eastAsia="宋体" w:hAnsi="Calibri" w:cs="Arial" w:hint="eastAsia"/>
          <w:i/>
          <w:u w:val="single"/>
          <w:lang w:eastAsia="zh-CN"/>
        </w:rPr>
        <w:t>fallback</w:t>
      </w:r>
      <w:proofErr w:type="spellEnd"/>
      <w:r w:rsidR="00483E37" w:rsidRPr="00AB5721">
        <w:rPr>
          <w:rFonts w:ascii="Calibri" w:eastAsia="宋体" w:hAnsi="Calibri" w:cs="Arial" w:hint="eastAsia"/>
          <w:i/>
          <w:u w:val="single"/>
          <w:lang w:eastAsia="zh-CN"/>
        </w:rPr>
        <w:t xml:space="preserve"> band </w:t>
      </w:r>
      <w:r w:rsidR="00483E37" w:rsidRPr="00AB5721">
        <w:rPr>
          <w:rFonts w:ascii="Calibri" w:eastAsia="宋体" w:hAnsi="Calibri" w:cs="Arial"/>
          <w:i/>
          <w:u w:val="single"/>
          <w:lang w:eastAsia="zh-CN"/>
        </w:rPr>
        <w:t>combination</w:t>
      </w:r>
      <w:r w:rsidR="00483E37" w:rsidRPr="00AB5721">
        <w:rPr>
          <w:rFonts w:ascii="Calibri" w:eastAsia="宋体" w:hAnsi="Calibri" w:cs="Arial" w:hint="eastAsia"/>
          <w:i/>
          <w:u w:val="single"/>
          <w:lang w:eastAsia="zh-CN"/>
        </w:rPr>
        <w:t xml:space="preserve"> can be deducted from the </w:t>
      </w:r>
      <w:r w:rsidR="00483E37" w:rsidRPr="00AB5721">
        <w:rPr>
          <w:rFonts w:ascii="Calibri" w:eastAsia="宋体" w:hAnsi="Calibri" w:cs="Arial"/>
          <w:i/>
          <w:u w:val="single"/>
          <w:lang w:eastAsia="zh-CN"/>
        </w:rPr>
        <w:t>signalling</w:t>
      </w:r>
      <w:r w:rsidR="00483E37" w:rsidRPr="00AB5721">
        <w:rPr>
          <w:rFonts w:ascii="Calibri" w:eastAsia="宋体" w:hAnsi="Calibri" w:cs="Arial" w:hint="eastAsia"/>
          <w:i/>
          <w:u w:val="single"/>
          <w:lang w:eastAsia="zh-CN"/>
        </w:rPr>
        <w:t xml:space="preserve"> for high order band </w:t>
      </w:r>
      <w:r w:rsidR="00483E37" w:rsidRPr="00AB5721">
        <w:rPr>
          <w:rFonts w:ascii="Calibri" w:eastAsia="宋体" w:hAnsi="Calibri" w:cs="Arial"/>
          <w:i/>
          <w:u w:val="single"/>
          <w:lang w:eastAsia="zh-CN"/>
        </w:rPr>
        <w:t>combination</w:t>
      </w:r>
      <w:r w:rsidR="00483E37" w:rsidRPr="00AB5721">
        <w:rPr>
          <w:rFonts w:ascii="Calibri" w:eastAsia="宋体" w:hAnsi="Calibri" w:cs="Arial" w:hint="eastAsia"/>
          <w:i/>
          <w:u w:val="single"/>
          <w:lang w:eastAsia="zh-CN"/>
        </w:rPr>
        <w:t>.</w:t>
      </w:r>
      <w:bookmarkEnd w:id="10"/>
      <w:bookmarkEnd w:id="11"/>
    </w:p>
    <w:p w:rsidR="00483E37" w:rsidRPr="00AB5721" w:rsidRDefault="00372F34" w:rsidP="004A6A4E">
      <w:pPr>
        <w:spacing w:afterLines="50" w:after="120"/>
        <w:ind w:leftChars="200" w:left="400"/>
        <w:jc w:val="both"/>
        <w:rPr>
          <w:rFonts w:ascii="Calibri" w:eastAsia="宋体" w:hAnsi="Calibri" w:cs="Arial"/>
          <w:i/>
          <w:u w:val="single"/>
          <w:lang w:eastAsia="zh-CN"/>
        </w:rPr>
      </w:pPr>
      <w:r w:rsidRPr="00AB5721">
        <w:rPr>
          <w:rFonts w:ascii="Calibri" w:eastAsia="宋体" w:hAnsi="Calibri" w:cs="Arial" w:hint="eastAsia"/>
          <w:i/>
          <w:u w:val="single"/>
          <w:lang w:val="en-US" w:eastAsia="zh-CN"/>
        </w:rPr>
        <w:t>Assumption</w:t>
      </w:r>
      <w:r w:rsidR="00483E37" w:rsidRPr="00AB5721">
        <w:rPr>
          <w:rFonts w:ascii="Calibri" w:eastAsia="宋体" w:hAnsi="Calibri" w:cs="Arial" w:hint="eastAsia"/>
          <w:i/>
          <w:u w:val="single"/>
          <w:lang w:val="en-US" w:eastAsia="zh-CN"/>
        </w:rPr>
        <w:t>-2</w:t>
      </w:r>
      <w:r w:rsidR="00483E37" w:rsidRPr="00AB5721">
        <w:rPr>
          <w:rFonts w:ascii="Calibri" w:eastAsia="宋体" w:hAnsi="Calibri" w:cs="Arial" w:hint="eastAsia"/>
          <w:i/>
          <w:u w:val="single"/>
          <w:lang w:eastAsia="zh-CN"/>
        </w:rPr>
        <w:t>: Exact</w:t>
      </w:r>
      <w:r w:rsidR="00F93C89">
        <w:rPr>
          <w:rFonts w:ascii="Calibri" w:eastAsia="宋体" w:hAnsi="Calibri" w:cs="Arial" w:hint="eastAsia"/>
          <w:i/>
          <w:u w:val="single"/>
          <w:lang w:eastAsia="zh-CN"/>
        </w:rPr>
        <w:t>ly</w:t>
      </w:r>
      <w:r w:rsidR="00483E37" w:rsidRPr="00AB5721">
        <w:rPr>
          <w:rFonts w:ascii="Calibri" w:eastAsia="宋体" w:hAnsi="Calibri" w:cs="Arial" w:hint="eastAsia"/>
          <w:i/>
          <w:u w:val="single"/>
          <w:lang w:eastAsia="zh-CN"/>
        </w:rPr>
        <w:t xml:space="preserve"> the same BCS support information of the </w:t>
      </w:r>
      <w:proofErr w:type="spellStart"/>
      <w:r w:rsidR="00483E37" w:rsidRPr="00AB5721">
        <w:rPr>
          <w:rFonts w:ascii="Calibri" w:eastAsia="宋体" w:hAnsi="Calibri" w:cs="Arial" w:hint="eastAsia"/>
          <w:i/>
          <w:u w:val="single"/>
          <w:lang w:eastAsia="zh-CN"/>
        </w:rPr>
        <w:t>fallback</w:t>
      </w:r>
      <w:proofErr w:type="spellEnd"/>
      <w:r w:rsidR="00483E37" w:rsidRPr="00AB5721">
        <w:rPr>
          <w:rFonts w:ascii="Calibri" w:eastAsia="宋体" w:hAnsi="Calibri" w:cs="Arial" w:hint="eastAsia"/>
          <w:i/>
          <w:u w:val="single"/>
          <w:lang w:eastAsia="zh-CN"/>
        </w:rPr>
        <w:t xml:space="preserve"> band </w:t>
      </w:r>
      <w:r w:rsidR="00483E37" w:rsidRPr="00AB5721">
        <w:rPr>
          <w:rFonts w:ascii="Calibri" w:eastAsia="宋体" w:hAnsi="Calibri" w:cs="Arial"/>
          <w:i/>
          <w:u w:val="single"/>
          <w:lang w:eastAsia="zh-CN"/>
        </w:rPr>
        <w:t>combination</w:t>
      </w:r>
      <w:r w:rsidR="00483E37" w:rsidRPr="00AB5721">
        <w:rPr>
          <w:rFonts w:ascii="Calibri" w:eastAsia="宋体" w:hAnsi="Calibri" w:cs="Arial" w:hint="eastAsia"/>
          <w:i/>
          <w:u w:val="single"/>
          <w:lang w:eastAsia="zh-CN"/>
        </w:rPr>
        <w:t xml:space="preserve"> can be deducted from the </w:t>
      </w:r>
      <w:r w:rsidR="00483E37" w:rsidRPr="00AB5721">
        <w:rPr>
          <w:rFonts w:ascii="Calibri" w:eastAsia="宋体" w:hAnsi="Calibri" w:cs="Arial"/>
          <w:i/>
          <w:u w:val="single"/>
          <w:lang w:eastAsia="zh-CN"/>
        </w:rPr>
        <w:t>signalling</w:t>
      </w:r>
      <w:r w:rsidR="00483E37" w:rsidRPr="00AB5721">
        <w:rPr>
          <w:rFonts w:ascii="Calibri" w:eastAsia="宋体" w:hAnsi="Calibri" w:cs="Arial" w:hint="eastAsia"/>
          <w:i/>
          <w:u w:val="single"/>
          <w:lang w:eastAsia="zh-CN"/>
        </w:rPr>
        <w:t xml:space="preserve"> for high order band </w:t>
      </w:r>
      <w:r w:rsidR="00483E37" w:rsidRPr="00AB5721">
        <w:rPr>
          <w:rFonts w:ascii="Calibri" w:eastAsia="宋体" w:hAnsi="Calibri" w:cs="Arial"/>
          <w:i/>
          <w:u w:val="single"/>
          <w:lang w:eastAsia="zh-CN"/>
        </w:rPr>
        <w:t>combination</w:t>
      </w:r>
      <w:r w:rsidR="00F442AE" w:rsidRPr="00AB5721">
        <w:rPr>
          <w:rFonts w:ascii="Calibri" w:eastAsia="宋体" w:hAnsi="Calibri" w:cs="Arial" w:hint="eastAsia"/>
          <w:i/>
          <w:u w:val="single"/>
          <w:lang w:eastAsia="zh-CN"/>
        </w:rPr>
        <w:t>.</w:t>
      </w:r>
    </w:p>
    <w:p w:rsidR="00996835" w:rsidRDefault="00996835" w:rsidP="003F0CC9">
      <w:pPr>
        <w:spacing w:afterLines="50" w:after="120"/>
        <w:jc w:val="both"/>
        <w:rPr>
          <w:rFonts w:ascii="Calibri" w:eastAsia="宋体" w:hAnsi="Calibri" w:cs="Arial"/>
          <w:lang w:eastAsia="zh-CN"/>
        </w:rPr>
      </w:pPr>
    </w:p>
    <w:p w:rsidR="00CD622E" w:rsidRDefault="00CD622E" w:rsidP="003F0CC9">
      <w:pPr>
        <w:spacing w:afterLines="50" w:after="120"/>
        <w:jc w:val="both"/>
        <w:rPr>
          <w:rFonts w:ascii="Calibri" w:eastAsia="宋体" w:hAnsi="Calibri" w:cs="Arial"/>
          <w:lang w:eastAsia="zh-CN"/>
        </w:rPr>
      </w:pPr>
      <w:r>
        <w:rPr>
          <w:rFonts w:ascii="Calibri" w:eastAsia="宋体" w:hAnsi="Calibri" w:cs="Arial" w:hint="eastAsia"/>
          <w:lang w:eastAsia="zh-CN"/>
        </w:rPr>
        <w:t xml:space="preserve">Considering the usage of the </w:t>
      </w:r>
      <w:proofErr w:type="spellStart"/>
      <w:r>
        <w:rPr>
          <w:rFonts w:ascii="Calibri" w:eastAsia="宋体" w:hAnsi="Calibri" w:cs="Arial" w:hint="eastAsia"/>
          <w:lang w:eastAsia="zh-CN"/>
        </w:rPr>
        <w:t>fallback</w:t>
      </w:r>
      <w:proofErr w:type="spellEnd"/>
      <w:r>
        <w:rPr>
          <w:rFonts w:ascii="Calibri" w:eastAsia="宋体" w:hAnsi="Calibri" w:cs="Arial" w:hint="eastAsia"/>
          <w:lang w:eastAsia="zh-CN"/>
        </w:rPr>
        <w:t xml:space="preserve"> band combination, actually another question related is </w:t>
      </w:r>
      <w:r>
        <w:rPr>
          <w:rFonts w:ascii="Calibri" w:eastAsia="宋体" w:hAnsi="Calibri" w:cs="Arial"/>
          <w:lang w:eastAsia="zh-CN"/>
        </w:rPr>
        <w:t>“</w:t>
      </w:r>
      <w:r>
        <w:rPr>
          <w:rFonts w:ascii="Calibri" w:eastAsia="宋体" w:hAnsi="Calibri" w:cs="Arial" w:hint="eastAsia"/>
          <w:lang w:eastAsia="zh-CN"/>
        </w:rPr>
        <w:t xml:space="preserve">Whether or not the same BCS support information of the </w:t>
      </w:r>
      <w:proofErr w:type="spellStart"/>
      <w:r>
        <w:rPr>
          <w:rFonts w:ascii="Calibri" w:eastAsia="宋体" w:hAnsi="Calibri" w:cs="Arial" w:hint="eastAsia"/>
          <w:lang w:eastAsia="zh-CN"/>
        </w:rPr>
        <w:t>fallback</w:t>
      </w:r>
      <w:proofErr w:type="spellEnd"/>
      <w:r>
        <w:rPr>
          <w:rFonts w:ascii="Calibri" w:eastAsia="宋体" w:hAnsi="Calibri" w:cs="Arial" w:hint="eastAsia"/>
          <w:lang w:eastAsia="zh-CN"/>
        </w:rPr>
        <w:t xml:space="preserve"> band combination is considered when UE determine </w:t>
      </w:r>
      <w:proofErr w:type="spellStart"/>
      <w:r w:rsidRPr="00CD622E">
        <w:rPr>
          <w:rFonts w:ascii="Calibri" w:eastAsia="宋体" w:hAnsi="Calibri" w:cs="Arial"/>
          <w:i/>
          <w:lang w:eastAsia="zh-CN"/>
        </w:rPr>
        <w:t>differentFallbackSupported</w:t>
      </w:r>
      <w:proofErr w:type="spellEnd"/>
      <w:r>
        <w:rPr>
          <w:rFonts w:ascii="Calibri" w:eastAsia="宋体" w:hAnsi="Calibri" w:cs="Arial" w:hint="eastAsia"/>
          <w:lang w:eastAsia="zh-CN"/>
        </w:rPr>
        <w:t xml:space="preserve"> (Rel-13) field or add explicit </w:t>
      </w:r>
      <w:proofErr w:type="spellStart"/>
      <w:r>
        <w:rPr>
          <w:rFonts w:ascii="Calibri" w:eastAsia="宋体" w:hAnsi="Calibri" w:cs="Arial" w:hint="eastAsia"/>
          <w:lang w:eastAsia="zh-CN"/>
        </w:rPr>
        <w:t>fallback</w:t>
      </w:r>
      <w:proofErr w:type="spellEnd"/>
      <w:r>
        <w:rPr>
          <w:rFonts w:ascii="Calibri" w:eastAsia="宋体" w:hAnsi="Calibri" w:cs="Arial" w:hint="eastAsia"/>
          <w:lang w:eastAsia="zh-CN"/>
        </w:rPr>
        <w:t xml:space="preserve"> BC capability </w:t>
      </w:r>
      <w:r w:rsidR="00AB5721">
        <w:rPr>
          <w:rFonts w:ascii="Calibri" w:eastAsia="宋体" w:hAnsi="Calibri" w:cs="Arial" w:hint="eastAsia"/>
          <w:lang w:eastAsia="zh-CN"/>
        </w:rPr>
        <w:t>for</w:t>
      </w:r>
      <w:r>
        <w:rPr>
          <w:rFonts w:ascii="Calibri" w:eastAsia="宋体" w:hAnsi="Calibri" w:cs="Arial" w:hint="eastAsia"/>
          <w:lang w:eastAsia="zh-CN"/>
        </w:rPr>
        <w:t xml:space="preserve"> </w:t>
      </w:r>
      <w:proofErr w:type="spellStart"/>
      <w:r w:rsidRPr="00CD622E">
        <w:rPr>
          <w:rFonts w:ascii="Calibri" w:eastAsia="宋体" w:hAnsi="Calibri" w:cs="Arial"/>
          <w:i/>
          <w:lang w:eastAsia="zh-CN"/>
        </w:rPr>
        <w:t>diffFallbackCombReport</w:t>
      </w:r>
      <w:proofErr w:type="spellEnd"/>
      <w:r>
        <w:rPr>
          <w:rFonts w:ascii="Calibri" w:eastAsia="宋体" w:hAnsi="Calibri" w:cs="Arial" w:hint="eastAsia"/>
          <w:lang w:eastAsia="zh-CN"/>
        </w:rPr>
        <w:t xml:space="preserve"> (Rel-14)</w:t>
      </w:r>
      <w:r>
        <w:rPr>
          <w:rFonts w:ascii="Calibri" w:eastAsia="宋体" w:hAnsi="Calibri" w:cs="Arial"/>
          <w:lang w:eastAsia="zh-CN"/>
        </w:rPr>
        <w:t>”</w:t>
      </w:r>
      <w:r>
        <w:rPr>
          <w:rFonts w:ascii="Calibri" w:eastAsia="宋体" w:hAnsi="Calibri" w:cs="Arial" w:hint="eastAsia"/>
          <w:lang w:eastAsia="zh-CN"/>
        </w:rPr>
        <w:t>, which we have two options as below:</w:t>
      </w:r>
    </w:p>
    <w:p w:rsidR="00CD622E" w:rsidRPr="00AB5721" w:rsidRDefault="00372F34" w:rsidP="004A6A4E">
      <w:pPr>
        <w:spacing w:afterLines="50" w:after="120"/>
        <w:ind w:leftChars="200" w:left="400"/>
        <w:jc w:val="both"/>
        <w:rPr>
          <w:rFonts w:ascii="Calibri" w:eastAsia="宋体" w:hAnsi="Calibri" w:cs="Arial"/>
          <w:i/>
          <w:u w:val="single"/>
          <w:lang w:eastAsia="zh-CN"/>
        </w:rPr>
      </w:pPr>
      <w:r w:rsidRPr="00AB5721">
        <w:rPr>
          <w:rFonts w:ascii="Calibri" w:eastAsia="宋体" w:hAnsi="Calibri" w:cs="Arial" w:hint="eastAsia"/>
          <w:i/>
          <w:u w:val="single"/>
          <w:lang w:val="en-US" w:eastAsia="zh-CN"/>
        </w:rPr>
        <w:t>Assumption</w:t>
      </w:r>
      <w:r w:rsidR="00CD622E" w:rsidRPr="00AB5721">
        <w:rPr>
          <w:rFonts w:ascii="Calibri" w:eastAsia="宋体" w:hAnsi="Calibri" w:cs="Arial" w:hint="eastAsia"/>
          <w:i/>
          <w:u w:val="single"/>
          <w:lang w:val="en-US" w:eastAsia="zh-CN"/>
        </w:rPr>
        <w:t>-a</w:t>
      </w:r>
      <w:r w:rsidR="00CD622E" w:rsidRPr="00AB5721">
        <w:rPr>
          <w:rFonts w:ascii="Calibri" w:eastAsia="宋体" w:hAnsi="Calibri" w:cs="Arial" w:hint="eastAsia"/>
          <w:i/>
          <w:u w:val="single"/>
          <w:lang w:eastAsia="zh-CN"/>
        </w:rPr>
        <w:t xml:space="preserve">: BCS support information of the </w:t>
      </w:r>
      <w:proofErr w:type="spellStart"/>
      <w:r w:rsidR="00CD622E" w:rsidRPr="00AB5721">
        <w:rPr>
          <w:rFonts w:ascii="Calibri" w:eastAsia="宋体" w:hAnsi="Calibri" w:cs="Arial" w:hint="eastAsia"/>
          <w:i/>
          <w:u w:val="single"/>
          <w:lang w:eastAsia="zh-CN"/>
        </w:rPr>
        <w:t>fallback</w:t>
      </w:r>
      <w:proofErr w:type="spellEnd"/>
      <w:r w:rsidR="00CD622E" w:rsidRPr="00AB5721">
        <w:rPr>
          <w:rFonts w:ascii="Calibri" w:eastAsia="宋体" w:hAnsi="Calibri" w:cs="Arial" w:hint="eastAsia"/>
          <w:i/>
          <w:u w:val="single"/>
          <w:lang w:eastAsia="zh-CN"/>
        </w:rPr>
        <w:t xml:space="preserve"> band </w:t>
      </w:r>
      <w:r w:rsidR="00CD622E" w:rsidRPr="00AB5721">
        <w:rPr>
          <w:rFonts w:ascii="Calibri" w:eastAsia="宋体" w:hAnsi="Calibri" w:cs="Arial"/>
          <w:i/>
          <w:u w:val="single"/>
          <w:lang w:eastAsia="zh-CN"/>
        </w:rPr>
        <w:t>combination</w:t>
      </w:r>
      <w:r w:rsidR="00CD622E" w:rsidRPr="00AB5721">
        <w:rPr>
          <w:rFonts w:ascii="Calibri" w:eastAsia="宋体" w:hAnsi="Calibri" w:cs="Arial" w:hint="eastAsia"/>
          <w:i/>
          <w:u w:val="single"/>
          <w:lang w:eastAsia="zh-CN"/>
        </w:rPr>
        <w:t xml:space="preserve"> </w:t>
      </w:r>
      <w:r w:rsidR="00CD622E" w:rsidRPr="00AB5721">
        <w:rPr>
          <w:rFonts w:ascii="Calibri" w:eastAsia="宋体" w:hAnsi="Calibri" w:cs="Arial"/>
          <w:i/>
          <w:u w:val="single"/>
          <w:lang w:eastAsia="zh-CN"/>
        </w:rPr>
        <w:t xml:space="preserve">is </w:t>
      </w:r>
      <w:r w:rsidR="00996835" w:rsidRPr="00AB5721">
        <w:rPr>
          <w:rFonts w:ascii="Calibri" w:eastAsia="宋体" w:hAnsi="Calibri" w:cs="Arial" w:hint="eastAsia"/>
          <w:i/>
          <w:u w:val="single"/>
          <w:lang w:eastAsia="zh-CN"/>
        </w:rPr>
        <w:t xml:space="preserve">NOT </w:t>
      </w:r>
      <w:r w:rsidR="00CD622E" w:rsidRPr="00AB5721">
        <w:rPr>
          <w:rFonts w:ascii="Calibri" w:eastAsia="宋体" w:hAnsi="Calibri" w:cs="Arial"/>
          <w:i/>
          <w:u w:val="single"/>
          <w:lang w:eastAsia="zh-CN"/>
        </w:rPr>
        <w:t xml:space="preserve">considered </w:t>
      </w:r>
      <w:r w:rsidR="004A6A4E" w:rsidRPr="004A6A4E">
        <w:rPr>
          <w:rFonts w:ascii="Calibri" w:eastAsia="宋体" w:hAnsi="Calibri" w:cs="Arial"/>
          <w:i/>
          <w:u w:val="single"/>
          <w:lang w:eastAsia="zh-CN"/>
        </w:rPr>
        <w:t xml:space="preserve">as part of UE capability </w:t>
      </w:r>
      <w:r w:rsidR="00CD622E" w:rsidRPr="00AB5721">
        <w:rPr>
          <w:rFonts w:ascii="Calibri" w:eastAsia="宋体" w:hAnsi="Calibri" w:cs="Arial"/>
          <w:i/>
          <w:u w:val="single"/>
          <w:lang w:eastAsia="zh-CN"/>
        </w:rPr>
        <w:t xml:space="preserve">when UE determine </w:t>
      </w:r>
      <w:proofErr w:type="spellStart"/>
      <w:r w:rsidR="00CD622E" w:rsidRPr="00AB5721">
        <w:rPr>
          <w:rFonts w:ascii="Calibri" w:eastAsia="宋体" w:hAnsi="Calibri" w:cs="Arial"/>
          <w:i/>
          <w:u w:val="single"/>
          <w:lang w:eastAsia="zh-CN"/>
        </w:rPr>
        <w:t>differentFallbackSupported</w:t>
      </w:r>
      <w:proofErr w:type="spellEnd"/>
      <w:r w:rsidR="00CD622E" w:rsidRPr="00AB5721">
        <w:rPr>
          <w:rFonts w:ascii="Calibri" w:eastAsia="宋体" w:hAnsi="Calibri" w:cs="Arial"/>
          <w:i/>
          <w:u w:val="single"/>
          <w:lang w:eastAsia="zh-CN"/>
        </w:rPr>
        <w:t xml:space="preserve"> (Rel-13) field or add explicit </w:t>
      </w:r>
      <w:proofErr w:type="spellStart"/>
      <w:r w:rsidR="00CD622E" w:rsidRPr="00AB5721">
        <w:rPr>
          <w:rFonts w:ascii="Calibri" w:eastAsia="宋体" w:hAnsi="Calibri" w:cs="Arial"/>
          <w:i/>
          <w:u w:val="single"/>
          <w:lang w:eastAsia="zh-CN"/>
        </w:rPr>
        <w:t>fallback</w:t>
      </w:r>
      <w:proofErr w:type="spellEnd"/>
      <w:r w:rsidR="00CD622E" w:rsidRPr="00AB5721">
        <w:rPr>
          <w:rFonts w:ascii="Calibri" w:eastAsia="宋体" w:hAnsi="Calibri" w:cs="Arial"/>
          <w:i/>
          <w:u w:val="single"/>
          <w:lang w:eastAsia="zh-CN"/>
        </w:rPr>
        <w:t xml:space="preserve"> BC capability </w:t>
      </w:r>
      <w:r w:rsidR="00AB5721" w:rsidRPr="00AB5721">
        <w:rPr>
          <w:rFonts w:ascii="Calibri" w:eastAsia="宋体" w:hAnsi="Calibri" w:cs="Arial" w:hint="eastAsia"/>
          <w:i/>
          <w:u w:val="single"/>
          <w:lang w:eastAsia="zh-CN"/>
        </w:rPr>
        <w:t>for</w:t>
      </w:r>
      <w:r w:rsidR="00CD622E" w:rsidRPr="00AB5721">
        <w:rPr>
          <w:rFonts w:ascii="Calibri" w:eastAsia="宋体" w:hAnsi="Calibri" w:cs="Arial"/>
          <w:i/>
          <w:u w:val="single"/>
          <w:lang w:eastAsia="zh-CN"/>
        </w:rPr>
        <w:t xml:space="preserve"> </w:t>
      </w:r>
      <w:proofErr w:type="spellStart"/>
      <w:r w:rsidR="00CD622E" w:rsidRPr="00AB5721">
        <w:rPr>
          <w:rFonts w:ascii="Calibri" w:eastAsia="宋体" w:hAnsi="Calibri" w:cs="Arial"/>
          <w:i/>
          <w:u w:val="single"/>
          <w:lang w:eastAsia="zh-CN"/>
        </w:rPr>
        <w:t>diffFallbackCombReport</w:t>
      </w:r>
      <w:proofErr w:type="spellEnd"/>
      <w:r w:rsidR="00CD622E" w:rsidRPr="00AB5721">
        <w:rPr>
          <w:rFonts w:ascii="Calibri" w:eastAsia="宋体" w:hAnsi="Calibri" w:cs="Arial"/>
          <w:i/>
          <w:u w:val="single"/>
          <w:lang w:eastAsia="zh-CN"/>
        </w:rPr>
        <w:t xml:space="preserve"> (Rel-14)</w:t>
      </w:r>
      <w:r w:rsidR="00CD622E" w:rsidRPr="00AB5721">
        <w:rPr>
          <w:rFonts w:ascii="Calibri" w:eastAsia="宋体" w:hAnsi="Calibri" w:cs="Arial" w:hint="eastAsia"/>
          <w:i/>
          <w:u w:val="single"/>
          <w:lang w:eastAsia="zh-CN"/>
        </w:rPr>
        <w:t>.</w:t>
      </w:r>
    </w:p>
    <w:p w:rsidR="00CD622E" w:rsidRPr="00AB5721" w:rsidRDefault="00372F34" w:rsidP="004A6A4E">
      <w:pPr>
        <w:spacing w:afterLines="50" w:after="120"/>
        <w:ind w:leftChars="200" w:left="400"/>
        <w:jc w:val="both"/>
        <w:rPr>
          <w:rFonts w:ascii="Calibri" w:eastAsia="宋体" w:hAnsi="Calibri" w:cs="Arial"/>
          <w:i/>
          <w:u w:val="single"/>
          <w:lang w:eastAsia="zh-CN"/>
        </w:rPr>
      </w:pPr>
      <w:r w:rsidRPr="00AB5721">
        <w:rPr>
          <w:rFonts w:ascii="Calibri" w:eastAsia="宋体" w:hAnsi="Calibri" w:cs="Arial" w:hint="eastAsia"/>
          <w:i/>
          <w:u w:val="single"/>
          <w:lang w:val="en-US" w:eastAsia="zh-CN"/>
        </w:rPr>
        <w:t>Assumption</w:t>
      </w:r>
      <w:r w:rsidR="00CD622E" w:rsidRPr="00AB5721">
        <w:rPr>
          <w:rFonts w:ascii="Calibri" w:eastAsia="宋体" w:hAnsi="Calibri" w:cs="Arial" w:hint="eastAsia"/>
          <w:i/>
          <w:u w:val="single"/>
          <w:lang w:val="en-US" w:eastAsia="zh-CN"/>
        </w:rPr>
        <w:t>-b</w:t>
      </w:r>
      <w:r w:rsidR="00CD622E" w:rsidRPr="00AB5721">
        <w:rPr>
          <w:rFonts w:ascii="Calibri" w:eastAsia="宋体" w:hAnsi="Calibri" w:cs="Arial" w:hint="eastAsia"/>
          <w:i/>
          <w:u w:val="single"/>
          <w:lang w:eastAsia="zh-CN"/>
        </w:rPr>
        <w:t xml:space="preserve">: BCS support information of the </w:t>
      </w:r>
      <w:proofErr w:type="spellStart"/>
      <w:r w:rsidR="00CD622E" w:rsidRPr="00AB5721">
        <w:rPr>
          <w:rFonts w:ascii="Calibri" w:eastAsia="宋体" w:hAnsi="Calibri" w:cs="Arial" w:hint="eastAsia"/>
          <w:i/>
          <w:u w:val="single"/>
          <w:lang w:eastAsia="zh-CN"/>
        </w:rPr>
        <w:t>fallback</w:t>
      </w:r>
      <w:proofErr w:type="spellEnd"/>
      <w:r w:rsidR="00CD622E" w:rsidRPr="00AB5721">
        <w:rPr>
          <w:rFonts w:ascii="Calibri" w:eastAsia="宋体" w:hAnsi="Calibri" w:cs="Arial" w:hint="eastAsia"/>
          <w:i/>
          <w:u w:val="single"/>
          <w:lang w:eastAsia="zh-CN"/>
        </w:rPr>
        <w:t xml:space="preserve"> band </w:t>
      </w:r>
      <w:r w:rsidR="00CD622E" w:rsidRPr="00AB5721">
        <w:rPr>
          <w:rFonts w:ascii="Calibri" w:eastAsia="宋体" w:hAnsi="Calibri" w:cs="Arial"/>
          <w:i/>
          <w:u w:val="single"/>
          <w:lang w:eastAsia="zh-CN"/>
        </w:rPr>
        <w:t>combination</w:t>
      </w:r>
      <w:r w:rsidR="00CD622E" w:rsidRPr="00AB5721">
        <w:rPr>
          <w:rFonts w:ascii="Calibri" w:eastAsia="宋体" w:hAnsi="Calibri" w:cs="Arial" w:hint="eastAsia"/>
          <w:i/>
          <w:u w:val="single"/>
          <w:lang w:eastAsia="zh-CN"/>
        </w:rPr>
        <w:t xml:space="preserve"> </w:t>
      </w:r>
      <w:r w:rsidR="00CD622E" w:rsidRPr="00AB5721">
        <w:rPr>
          <w:rFonts w:ascii="Calibri" w:eastAsia="宋体" w:hAnsi="Calibri" w:cs="Arial"/>
          <w:i/>
          <w:u w:val="single"/>
          <w:lang w:eastAsia="zh-CN"/>
        </w:rPr>
        <w:t>is</w:t>
      </w:r>
      <w:r w:rsidR="00CD622E" w:rsidRPr="00AB5721">
        <w:rPr>
          <w:rFonts w:ascii="Calibri" w:eastAsia="宋体" w:hAnsi="Calibri" w:cs="Arial" w:hint="eastAsia"/>
          <w:i/>
          <w:u w:val="single"/>
          <w:lang w:eastAsia="zh-CN"/>
        </w:rPr>
        <w:t xml:space="preserve"> </w:t>
      </w:r>
      <w:r w:rsidR="00CD622E" w:rsidRPr="00AB5721">
        <w:rPr>
          <w:rFonts w:ascii="Calibri" w:eastAsia="宋体" w:hAnsi="Calibri" w:cs="Arial"/>
          <w:i/>
          <w:u w:val="single"/>
          <w:lang w:eastAsia="zh-CN"/>
        </w:rPr>
        <w:t xml:space="preserve">considered </w:t>
      </w:r>
      <w:r w:rsidR="004A6A4E" w:rsidRPr="004A6A4E">
        <w:rPr>
          <w:rFonts w:ascii="Calibri" w:eastAsia="宋体" w:hAnsi="Calibri" w:cs="Arial"/>
          <w:i/>
          <w:u w:val="single"/>
          <w:lang w:eastAsia="zh-CN"/>
        </w:rPr>
        <w:t xml:space="preserve">as part of UE capability </w:t>
      </w:r>
      <w:r w:rsidR="00CD622E" w:rsidRPr="00AB5721">
        <w:rPr>
          <w:rFonts w:ascii="Calibri" w:eastAsia="宋体" w:hAnsi="Calibri" w:cs="Arial"/>
          <w:i/>
          <w:u w:val="single"/>
          <w:lang w:eastAsia="zh-CN"/>
        </w:rPr>
        <w:t xml:space="preserve">when UE determine </w:t>
      </w:r>
      <w:proofErr w:type="spellStart"/>
      <w:r w:rsidR="00CD622E" w:rsidRPr="00AB5721">
        <w:rPr>
          <w:rFonts w:ascii="Calibri" w:eastAsia="宋体" w:hAnsi="Calibri" w:cs="Arial"/>
          <w:i/>
          <w:u w:val="single"/>
          <w:lang w:eastAsia="zh-CN"/>
        </w:rPr>
        <w:t>differentFallbackSupported</w:t>
      </w:r>
      <w:proofErr w:type="spellEnd"/>
      <w:r w:rsidR="00CD622E" w:rsidRPr="00AB5721">
        <w:rPr>
          <w:rFonts w:ascii="Calibri" w:eastAsia="宋体" w:hAnsi="Calibri" w:cs="Arial"/>
          <w:i/>
          <w:u w:val="single"/>
          <w:lang w:eastAsia="zh-CN"/>
        </w:rPr>
        <w:t xml:space="preserve"> (Rel-13) field or add explicit </w:t>
      </w:r>
      <w:proofErr w:type="spellStart"/>
      <w:r w:rsidR="00CD622E" w:rsidRPr="00AB5721">
        <w:rPr>
          <w:rFonts w:ascii="Calibri" w:eastAsia="宋体" w:hAnsi="Calibri" w:cs="Arial"/>
          <w:i/>
          <w:u w:val="single"/>
          <w:lang w:eastAsia="zh-CN"/>
        </w:rPr>
        <w:t>fallback</w:t>
      </w:r>
      <w:proofErr w:type="spellEnd"/>
      <w:r w:rsidR="00CD622E" w:rsidRPr="00AB5721">
        <w:rPr>
          <w:rFonts w:ascii="Calibri" w:eastAsia="宋体" w:hAnsi="Calibri" w:cs="Arial"/>
          <w:i/>
          <w:u w:val="single"/>
          <w:lang w:eastAsia="zh-CN"/>
        </w:rPr>
        <w:t xml:space="preserve"> BC capability </w:t>
      </w:r>
      <w:r w:rsidR="00AB5721" w:rsidRPr="00AB5721">
        <w:rPr>
          <w:rFonts w:ascii="Calibri" w:eastAsia="宋体" w:hAnsi="Calibri" w:cs="Arial" w:hint="eastAsia"/>
          <w:i/>
          <w:u w:val="single"/>
          <w:lang w:eastAsia="zh-CN"/>
        </w:rPr>
        <w:t>for</w:t>
      </w:r>
      <w:r w:rsidR="00CD622E" w:rsidRPr="00AB5721">
        <w:rPr>
          <w:rFonts w:ascii="Calibri" w:eastAsia="宋体" w:hAnsi="Calibri" w:cs="Arial"/>
          <w:i/>
          <w:u w:val="single"/>
          <w:lang w:eastAsia="zh-CN"/>
        </w:rPr>
        <w:t xml:space="preserve"> </w:t>
      </w:r>
      <w:proofErr w:type="spellStart"/>
      <w:r w:rsidR="00CD622E" w:rsidRPr="00AB5721">
        <w:rPr>
          <w:rFonts w:ascii="Calibri" w:eastAsia="宋体" w:hAnsi="Calibri" w:cs="Arial"/>
          <w:i/>
          <w:u w:val="single"/>
          <w:lang w:eastAsia="zh-CN"/>
        </w:rPr>
        <w:t>diffFallbackCombReport</w:t>
      </w:r>
      <w:proofErr w:type="spellEnd"/>
      <w:r w:rsidR="00CD622E" w:rsidRPr="00AB5721">
        <w:rPr>
          <w:rFonts w:ascii="Calibri" w:eastAsia="宋体" w:hAnsi="Calibri" w:cs="Arial"/>
          <w:i/>
          <w:u w:val="single"/>
          <w:lang w:eastAsia="zh-CN"/>
        </w:rPr>
        <w:t xml:space="preserve"> (Rel-14)</w:t>
      </w:r>
      <w:r w:rsidR="00CD622E" w:rsidRPr="00AB5721">
        <w:rPr>
          <w:rFonts w:ascii="Calibri" w:eastAsia="宋体" w:hAnsi="Calibri" w:cs="Arial" w:hint="eastAsia"/>
          <w:i/>
          <w:u w:val="single"/>
          <w:lang w:eastAsia="zh-CN"/>
        </w:rPr>
        <w:t>.</w:t>
      </w:r>
    </w:p>
    <w:p w:rsidR="00CD622E" w:rsidRPr="00372F34" w:rsidRDefault="00CD622E" w:rsidP="003F0CC9">
      <w:pPr>
        <w:spacing w:afterLines="50" w:after="120"/>
        <w:jc w:val="both"/>
        <w:rPr>
          <w:rFonts w:ascii="Calibri" w:eastAsia="宋体" w:hAnsi="Calibri" w:cs="Arial"/>
          <w:lang w:eastAsia="zh-CN"/>
        </w:rPr>
      </w:pPr>
    </w:p>
    <w:p w:rsidR="00F442AE" w:rsidRDefault="00F442AE" w:rsidP="003F0CC9">
      <w:pPr>
        <w:spacing w:afterLines="50" w:after="120"/>
        <w:jc w:val="both"/>
        <w:rPr>
          <w:rFonts w:ascii="Calibri" w:eastAsia="宋体" w:hAnsi="Calibri" w:cs="Arial"/>
          <w:lang w:eastAsia="zh-CN"/>
        </w:rPr>
      </w:pPr>
      <w:r>
        <w:rPr>
          <w:rFonts w:ascii="Calibri" w:eastAsia="宋体" w:hAnsi="Calibri" w:cs="Arial" w:hint="eastAsia"/>
          <w:lang w:eastAsia="zh-CN"/>
        </w:rPr>
        <w:t>For these</w:t>
      </w:r>
      <w:r w:rsidR="00CD622E">
        <w:rPr>
          <w:rFonts w:ascii="Calibri" w:eastAsia="宋体" w:hAnsi="Calibri" w:cs="Arial" w:hint="eastAsia"/>
          <w:lang w:eastAsia="zh-CN"/>
        </w:rPr>
        <w:t xml:space="preserve"> above</w:t>
      </w:r>
      <w:r>
        <w:rPr>
          <w:rFonts w:ascii="Calibri" w:eastAsia="宋体" w:hAnsi="Calibri" w:cs="Arial" w:hint="eastAsia"/>
          <w:lang w:eastAsia="zh-CN"/>
        </w:rPr>
        <w:t xml:space="preserve"> options, the pros and cons are summarized as below: </w:t>
      </w:r>
    </w:p>
    <w:p w:rsidR="004A6A4E" w:rsidRDefault="004A6A4E">
      <w:pPr>
        <w:spacing w:after="0"/>
        <w:rPr>
          <w:rFonts w:ascii="Calibri" w:eastAsia="宋体" w:hAnsi="Calibri" w:cs="Arial"/>
          <w:lang w:eastAsia="zh-CN"/>
        </w:rPr>
      </w:pPr>
      <w:r>
        <w:rPr>
          <w:rFonts w:ascii="Calibri" w:eastAsia="宋体" w:hAnsi="Calibri" w:cs="Arial"/>
          <w:lang w:eastAsia="zh-CN"/>
        </w:rPr>
        <w:br w:type="page"/>
      </w:r>
    </w:p>
    <w:p w:rsidR="00996835" w:rsidRDefault="00996835" w:rsidP="003F0CC9">
      <w:pPr>
        <w:spacing w:afterLines="50" w:after="120"/>
        <w:jc w:val="both"/>
        <w:rPr>
          <w:rFonts w:ascii="Calibri" w:eastAsia="宋体" w:hAnsi="Calibri" w:cs="Arial"/>
          <w:lang w:eastAsia="zh-CN"/>
        </w:rPr>
      </w:pPr>
    </w:p>
    <w:tbl>
      <w:tblPr>
        <w:tblStyle w:val="TableGrid"/>
        <w:tblW w:w="0" w:type="auto"/>
        <w:tblLook w:val="04A0" w:firstRow="1" w:lastRow="0" w:firstColumn="1" w:lastColumn="0" w:noHBand="0" w:noVBand="1"/>
      </w:tblPr>
      <w:tblGrid>
        <w:gridCol w:w="1345"/>
        <w:gridCol w:w="1348"/>
        <w:gridCol w:w="4078"/>
        <w:gridCol w:w="3086"/>
      </w:tblGrid>
      <w:tr w:rsidR="00CD622E" w:rsidTr="00F93C89">
        <w:tc>
          <w:tcPr>
            <w:tcW w:w="1345" w:type="dxa"/>
            <w:vAlign w:val="center"/>
          </w:tcPr>
          <w:p w:rsidR="00CD622E" w:rsidRPr="00CD622E" w:rsidRDefault="00CD622E" w:rsidP="00F93C89">
            <w:pPr>
              <w:spacing w:after="0"/>
              <w:jc w:val="both"/>
              <w:rPr>
                <w:rFonts w:ascii="Calibri" w:eastAsia="宋体" w:hAnsi="Calibri" w:cs="Arial"/>
                <w:lang w:eastAsia="zh-CN"/>
              </w:rPr>
            </w:pPr>
          </w:p>
        </w:tc>
        <w:tc>
          <w:tcPr>
            <w:tcW w:w="1348" w:type="dxa"/>
            <w:vAlign w:val="center"/>
          </w:tcPr>
          <w:p w:rsidR="00CD622E" w:rsidRDefault="00CD622E" w:rsidP="00F93C89">
            <w:pPr>
              <w:spacing w:after="0"/>
              <w:jc w:val="both"/>
              <w:rPr>
                <w:rFonts w:ascii="Calibri" w:eastAsia="宋体" w:hAnsi="Calibri" w:cs="Arial"/>
                <w:lang w:eastAsia="zh-CN"/>
              </w:rPr>
            </w:pPr>
          </w:p>
        </w:tc>
        <w:tc>
          <w:tcPr>
            <w:tcW w:w="4078" w:type="dxa"/>
            <w:vAlign w:val="center"/>
          </w:tcPr>
          <w:p w:rsidR="00CD622E" w:rsidRDefault="00CD622E" w:rsidP="00F93C89">
            <w:pPr>
              <w:spacing w:after="0"/>
              <w:jc w:val="center"/>
              <w:rPr>
                <w:rFonts w:ascii="Calibri" w:eastAsia="宋体" w:hAnsi="Calibri" w:cs="Arial"/>
                <w:lang w:eastAsia="zh-CN"/>
              </w:rPr>
            </w:pPr>
            <w:r>
              <w:rPr>
                <w:rFonts w:ascii="Calibri" w:eastAsia="宋体" w:hAnsi="Calibri" w:cs="Arial" w:hint="eastAsia"/>
                <w:lang w:eastAsia="zh-CN"/>
              </w:rPr>
              <w:t>Pros</w:t>
            </w:r>
          </w:p>
        </w:tc>
        <w:tc>
          <w:tcPr>
            <w:tcW w:w="3086" w:type="dxa"/>
            <w:vAlign w:val="center"/>
          </w:tcPr>
          <w:p w:rsidR="00CD622E" w:rsidRDefault="00CD622E" w:rsidP="00F93C89">
            <w:pPr>
              <w:spacing w:after="0"/>
              <w:jc w:val="center"/>
              <w:rPr>
                <w:rFonts w:ascii="Calibri" w:eastAsia="宋体" w:hAnsi="Calibri" w:cs="Arial"/>
                <w:lang w:eastAsia="zh-CN"/>
              </w:rPr>
            </w:pPr>
            <w:r>
              <w:rPr>
                <w:rFonts w:ascii="Calibri" w:eastAsia="宋体" w:hAnsi="Calibri" w:cs="Arial" w:hint="eastAsia"/>
                <w:lang w:eastAsia="zh-CN"/>
              </w:rPr>
              <w:t>Cons</w:t>
            </w:r>
          </w:p>
        </w:tc>
      </w:tr>
      <w:tr w:rsidR="00996835" w:rsidTr="00F93C89">
        <w:tc>
          <w:tcPr>
            <w:tcW w:w="1345" w:type="dxa"/>
            <w:vMerge w:val="restart"/>
            <w:vAlign w:val="center"/>
          </w:tcPr>
          <w:p w:rsidR="00996835" w:rsidRDefault="00372F34" w:rsidP="00F93C89">
            <w:pPr>
              <w:spacing w:after="0"/>
              <w:jc w:val="both"/>
              <w:rPr>
                <w:rFonts w:ascii="Calibri" w:eastAsia="宋体" w:hAnsi="Calibri" w:cs="Arial"/>
                <w:lang w:eastAsia="zh-CN"/>
              </w:rPr>
            </w:pPr>
            <w:r w:rsidRPr="00372F34">
              <w:rPr>
                <w:rFonts w:ascii="Calibri" w:eastAsia="宋体" w:hAnsi="Calibri" w:cs="Arial"/>
                <w:lang w:eastAsia="zh-CN"/>
              </w:rPr>
              <w:t>Assumption</w:t>
            </w:r>
            <w:r w:rsidR="00996835">
              <w:rPr>
                <w:rFonts w:ascii="Calibri" w:eastAsia="宋体" w:hAnsi="Calibri" w:cs="Arial" w:hint="eastAsia"/>
                <w:lang w:eastAsia="zh-CN"/>
              </w:rPr>
              <w:t>-1</w:t>
            </w:r>
          </w:p>
        </w:tc>
        <w:tc>
          <w:tcPr>
            <w:tcW w:w="1348" w:type="dxa"/>
            <w:vAlign w:val="center"/>
          </w:tcPr>
          <w:p w:rsidR="00996835" w:rsidRPr="00CD622E" w:rsidRDefault="00372F34" w:rsidP="00F93C89">
            <w:pPr>
              <w:spacing w:after="0"/>
              <w:jc w:val="both"/>
              <w:rPr>
                <w:rFonts w:eastAsiaTheme="minorEastAsia" w:cs="Arial"/>
                <w:lang w:eastAsia="zh-CN"/>
              </w:rPr>
            </w:pPr>
            <w:r w:rsidRPr="00372F34">
              <w:rPr>
                <w:rFonts w:ascii="Calibri" w:eastAsia="宋体" w:hAnsi="Calibri" w:cs="Arial"/>
                <w:lang w:eastAsia="zh-CN"/>
              </w:rPr>
              <w:t>Assumption</w:t>
            </w:r>
            <w:r w:rsidR="00996835" w:rsidRPr="00CD622E">
              <w:rPr>
                <w:rFonts w:ascii="Calibri" w:eastAsia="宋体" w:hAnsi="Calibri" w:cs="Arial" w:hint="eastAsia"/>
                <w:lang w:eastAsia="zh-CN"/>
              </w:rPr>
              <w:t>-a</w:t>
            </w:r>
          </w:p>
        </w:tc>
        <w:tc>
          <w:tcPr>
            <w:tcW w:w="4078" w:type="dxa"/>
            <w:vAlign w:val="center"/>
          </w:tcPr>
          <w:p w:rsidR="00996835" w:rsidRPr="00996835" w:rsidRDefault="00104437" w:rsidP="00F93C89">
            <w:pPr>
              <w:pStyle w:val="ListParagraph"/>
              <w:numPr>
                <w:ilvl w:val="0"/>
                <w:numId w:val="26"/>
              </w:numPr>
              <w:ind w:firstLineChars="0"/>
              <w:rPr>
                <w:rFonts w:cs="Arial"/>
              </w:rPr>
            </w:pPr>
            <w:r>
              <w:rPr>
                <w:rFonts w:cs="Arial" w:hint="eastAsia"/>
                <w:highlight w:val="green"/>
              </w:rPr>
              <w:t>Exact a</w:t>
            </w:r>
            <w:r w:rsidR="00996835" w:rsidRPr="008D4B94">
              <w:rPr>
                <w:rFonts w:cs="Arial" w:hint="eastAsia"/>
                <w:highlight w:val="green"/>
              </w:rPr>
              <w:t>ligned with RAN4 agreement</w:t>
            </w:r>
            <w:r w:rsidR="00996835" w:rsidRPr="00996835">
              <w:rPr>
                <w:rFonts w:cs="Arial" w:hint="eastAsia"/>
              </w:rPr>
              <w:t>, i.e., higher order BC</w:t>
            </w:r>
            <w:r w:rsidR="00996835" w:rsidRPr="00996835">
              <w:rPr>
                <w:rFonts w:cs="Arial"/>
              </w:rPr>
              <w:t>’</w:t>
            </w:r>
            <w:r w:rsidR="00996835" w:rsidRPr="00996835">
              <w:rPr>
                <w:rFonts w:cs="Arial" w:hint="eastAsia"/>
              </w:rPr>
              <w:t>s BCS support doesn</w:t>
            </w:r>
            <w:r w:rsidR="00996835" w:rsidRPr="00996835">
              <w:rPr>
                <w:rFonts w:cs="Arial"/>
              </w:rPr>
              <w:t>’</w:t>
            </w:r>
            <w:r w:rsidR="00996835" w:rsidRPr="00996835">
              <w:rPr>
                <w:rFonts w:cs="Arial" w:hint="eastAsia"/>
              </w:rPr>
              <w:t xml:space="preserve">t imply the corresponding BCS support for fallback combination. </w:t>
            </w:r>
          </w:p>
        </w:tc>
        <w:tc>
          <w:tcPr>
            <w:tcW w:w="3086" w:type="dxa"/>
            <w:vAlign w:val="center"/>
          </w:tcPr>
          <w:p w:rsidR="00996835" w:rsidRDefault="00996835" w:rsidP="00F93C89">
            <w:pPr>
              <w:pStyle w:val="ListParagraph"/>
              <w:numPr>
                <w:ilvl w:val="0"/>
                <w:numId w:val="26"/>
              </w:numPr>
              <w:ind w:firstLineChars="0"/>
              <w:rPr>
                <w:rFonts w:cs="Arial"/>
              </w:rPr>
            </w:pPr>
            <w:r w:rsidRPr="00DD1D97">
              <w:rPr>
                <w:rFonts w:cs="Arial" w:hint="eastAsia"/>
                <w:highlight w:val="yellow"/>
              </w:rPr>
              <w:t>No BCS support information can be conducted if fallback BC</w:t>
            </w:r>
            <w:r w:rsidRPr="00DD1D97">
              <w:rPr>
                <w:rFonts w:cs="Arial"/>
                <w:highlight w:val="yellow"/>
              </w:rPr>
              <w:t>’</w:t>
            </w:r>
            <w:r w:rsidRPr="00DD1D97">
              <w:rPr>
                <w:rFonts w:cs="Arial" w:hint="eastAsia"/>
                <w:highlight w:val="yellow"/>
              </w:rPr>
              <w:t>s capability is skipped.</w:t>
            </w:r>
          </w:p>
          <w:p w:rsidR="00996835" w:rsidRPr="00996835" w:rsidRDefault="00996835" w:rsidP="00F93C89">
            <w:pPr>
              <w:pStyle w:val="ListParagraph"/>
              <w:numPr>
                <w:ilvl w:val="0"/>
                <w:numId w:val="26"/>
              </w:numPr>
              <w:ind w:firstLineChars="0"/>
              <w:rPr>
                <w:rFonts w:cs="Arial"/>
              </w:rPr>
            </w:pPr>
            <w:r w:rsidRPr="008D4B94">
              <w:rPr>
                <w:rFonts w:cs="Arial" w:hint="eastAsia"/>
                <w:highlight w:val="yellow"/>
              </w:rPr>
              <w:t>Explicit BCS support information is always needed for more than one BCS is defined for the fallback BC.</w:t>
            </w:r>
          </w:p>
        </w:tc>
      </w:tr>
      <w:tr w:rsidR="00372F34" w:rsidTr="00F93C89">
        <w:tc>
          <w:tcPr>
            <w:tcW w:w="1345" w:type="dxa"/>
            <w:vMerge/>
            <w:vAlign w:val="center"/>
          </w:tcPr>
          <w:p w:rsidR="00372F34" w:rsidRDefault="00372F34" w:rsidP="00F93C89">
            <w:pPr>
              <w:spacing w:after="0"/>
              <w:jc w:val="both"/>
              <w:rPr>
                <w:rFonts w:ascii="Calibri" w:eastAsia="宋体" w:hAnsi="Calibri" w:cs="Arial"/>
                <w:lang w:eastAsia="zh-CN"/>
              </w:rPr>
            </w:pPr>
          </w:p>
        </w:tc>
        <w:tc>
          <w:tcPr>
            <w:tcW w:w="1348" w:type="dxa"/>
            <w:vAlign w:val="center"/>
          </w:tcPr>
          <w:p w:rsidR="00372F34" w:rsidRPr="00CD622E" w:rsidRDefault="00372F34" w:rsidP="00F93C89">
            <w:pPr>
              <w:spacing w:after="0"/>
              <w:jc w:val="both"/>
              <w:rPr>
                <w:rFonts w:eastAsiaTheme="minorEastAsia" w:cs="Arial"/>
                <w:lang w:eastAsia="zh-CN"/>
              </w:rPr>
            </w:pPr>
            <w:r w:rsidRPr="00372F34">
              <w:rPr>
                <w:rFonts w:ascii="Calibri" w:eastAsia="宋体" w:hAnsi="Calibri" w:cs="Arial"/>
                <w:lang w:eastAsia="zh-CN"/>
              </w:rPr>
              <w:t>Assumption</w:t>
            </w:r>
            <w:r w:rsidRPr="00CD622E">
              <w:rPr>
                <w:rFonts w:ascii="Calibri" w:eastAsia="宋体" w:hAnsi="Calibri" w:cs="Arial" w:hint="eastAsia"/>
                <w:lang w:eastAsia="zh-CN"/>
              </w:rPr>
              <w:t>-</w:t>
            </w:r>
            <w:r>
              <w:rPr>
                <w:rFonts w:ascii="Calibri" w:eastAsia="宋体" w:hAnsi="Calibri" w:cs="Arial" w:hint="eastAsia"/>
                <w:lang w:eastAsia="zh-CN"/>
              </w:rPr>
              <w:t>b</w:t>
            </w:r>
          </w:p>
        </w:tc>
        <w:tc>
          <w:tcPr>
            <w:tcW w:w="4078" w:type="dxa"/>
            <w:vAlign w:val="center"/>
          </w:tcPr>
          <w:p w:rsidR="00372F34" w:rsidRPr="00372F34" w:rsidRDefault="00372F34" w:rsidP="00F93C89">
            <w:pPr>
              <w:pStyle w:val="ListParagraph"/>
              <w:numPr>
                <w:ilvl w:val="0"/>
                <w:numId w:val="26"/>
              </w:numPr>
              <w:ind w:firstLineChars="0"/>
              <w:rPr>
                <w:rFonts w:cs="Arial"/>
              </w:rPr>
            </w:pPr>
            <w:r>
              <w:rPr>
                <w:rFonts w:cs="Arial" w:hint="eastAsia"/>
                <w:highlight w:val="green"/>
              </w:rPr>
              <w:t>Somehow a</w:t>
            </w:r>
            <w:r w:rsidRPr="008D4B94">
              <w:rPr>
                <w:rFonts w:cs="Arial" w:hint="eastAsia"/>
                <w:highlight w:val="green"/>
              </w:rPr>
              <w:t>ligned with RAN4 agreement</w:t>
            </w:r>
            <w:r w:rsidRPr="00996835">
              <w:rPr>
                <w:rFonts w:cs="Arial" w:hint="eastAsia"/>
              </w:rPr>
              <w:t>, i.e., higher order BC</w:t>
            </w:r>
            <w:r w:rsidRPr="00996835">
              <w:rPr>
                <w:rFonts w:cs="Arial"/>
              </w:rPr>
              <w:t>’</w:t>
            </w:r>
            <w:r w:rsidRPr="00996835">
              <w:rPr>
                <w:rFonts w:cs="Arial" w:hint="eastAsia"/>
              </w:rPr>
              <w:t>s BCS support doesn</w:t>
            </w:r>
            <w:r w:rsidRPr="00996835">
              <w:rPr>
                <w:rFonts w:cs="Arial"/>
              </w:rPr>
              <w:t>’</w:t>
            </w:r>
            <w:r w:rsidRPr="00996835">
              <w:rPr>
                <w:rFonts w:cs="Arial" w:hint="eastAsia"/>
              </w:rPr>
              <w:t xml:space="preserve">t </w:t>
            </w:r>
            <w:r w:rsidRPr="00104437">
              <w:rPr>
                <w:rFonts w:cs="Arial" w:hint="eastAsia"/>
                <w:b/>
              </w:rPr>
              <w:t>directly imply</w:t>
            </w:r>
            <w:r w:rsidRPr="00996835">
              <w:rPr>
                <w:rFonts w:cs="Arial" w:hint="eastAsia"/>
              </w:rPr>
              <w:t xml:space="preserve"> the corresponding BCS support for fallback combination.</w:t>
            </w:r>
          </w:p>
          <w:p w:rsidR="00372F34" w:rsidRDefault="00372F34" w:rsidP="00F93C89">
            <w:pPr>
              <w:pStyle w:val="ListParagraph"/>
              <w:numPr>
                <w:ilvl w:val="0"/>
                <w:numId w:val="26"/>
              </w:numPr>
              <w:ind w:firstLineChars="0"/>
              <w:rPr>
                <w:rFonts w:cs="Arial"/>
              </w:rPr>
            </w:pPr>
            <w:r w:rsidRPr="00DD1D97">
              <w:rPr>
                <w:rFonts w:cs="Arial" w:hint="eastAsia"/>
                <w:highlight w:val="green"/>
              </w:rPr>
              <w:t>Explicit BCS support information for fallback BC can be skipped if the same BCS support information as the high order BC</w:t>
            </w:r>
            <w:r w:rsidR="00CE2AB9">
              <w:rPr>
                <w:rFonts w:cs="Arial" w:hint="eastAsia"/>
                <w:highlight w:val="green"/>
              </w:rPr>
              <w:t xml:space="preserve"> (which </w:t>
            </w:r>
            <w:proofErr w:type="gramStart"/>
            <w:r w:rsidR="00CE2AB9">
              <w:rPr>
                <w:rFonts w:cs="Arial" w:hint="eastAsia"/>
                <w:highlight w:val="green"/>
              </w:rPr>
              <w:t>are</w:t>
            </w:r>
            <w:proofErr w:type="gramEnd"/>
            <w:r w:rsidR="00CE2AB9">
              <w:rPr>
                <w:rFonts w:cs="Arial" w:hint="eastAsia"/>
                <w:highlight w:val="green"/>
              </w:rPr>
              <w:t xml:space="preserve"> the common case based on current CA BC </w:t>
            </w:r>
            <w:r w:rsidR="00CE2AB9">
              <w:rPr>
                <w:rFonts w:cs="Arial"/>
                <w:highlight w:val="green"/>
              </w:rPr>
              <w:t>definition</w:t>
            </w:r>
            <w:r w:rsidR="00CE2AB9">
              <w:rPr>
                <w:rFonts w:cs="Arial" w:hint="eastAsia"/>
                <w:highlight w:val="green"/>
              </w:rPr>
              <w:t xml:space="preserve"> in RAN4)</w:t>
            </w:r>
            <w:r w:rsidRPr="00DD1D97">
              <w:rPr>
                <w:rFonts w:cs="Arial" w:hint="eastAsia"/>
                <w:highlight w:val="green"/>
              </w:rPr>
              <w:t>.</w:t>
            </w:r>
          </w:p>
        </w:tc>
        <w:tc>
          <w:tcPr>
            <w:tcW w:w="3086" w:type="dxa"/>
            <w:vAlign w:val="center"/>
          </w:tcPr>
          <w:p w:rsidR="00372F34" w:rsidRPr="00372F34" w:rsidRDefault="00372F34" w:rsidP="00F93C89">
            <w:pPr>
              <w:pStyle w:val="ListParagraph"/>
              <w:numPr>
                <w:ilvl w:val="0"/>
                <w:numId w:val="26"/>
              </w:numPr>
              <w:ind w:firstLineChars="0"/>
              <w:rPr>
                <w:rFonts w:cs="Arial"/>
              </w:rPr>
            </w:pPr>
            <w:r w:rsidRPr="00DD1D97">
              <w:rPr>
                <w:rFonts w:cs="Arial" w:hint="eastAsia"/>
                <w:highlight w:val="yellow"/>
              </w:rPr>
              <w:t>No BCS support information can be conducted if fallback BC</w:t>
            </w:r>
            <w:r w:rsidRPr="00DD1D97">
              <w:rPr>
                <w:rFonts w:cs="Arial"/>
                <w:highlight w:val="yellow"/>
              </w:rPr>
              <w:t>’</w:t>
            </w:r>
            <w:r w:rsidRPr="00DD1D97">
              <w:rPr>
                <w:rFonts w:cs="Arial" w:hint="eastAsia"/>
                <w:highlight w:val="yellow"/>
              </w:rPr>
              <w:t>s capability is skipped.</w:t>
            </w:r>
          </w:p>
        </w:tc>
      </w:tr>
      <w:tr w:rsidR="00372F34" w:rsidTr="00F93C89">
        <w:tc>
          <w:tcPr>
            <w:tcW w:w="1345" w:type="dxa"/>
            <w:vMerge w:val="restart"/>
            <w:vAlign w:val="center"/>
          </w:tcPr>
          <w:p w:rsidR="00372F34" w:rsidRDefault="00372F34" w:rsidP="00F93C89">
            <w:pPr>
              <w:spacing w:after="0"/>
              <w:jc w:val="both"/>
              <w:rPr>
                <w:rFonts w:ascii="Calibri" w:eastAsia="宋体" w:hAnsi="Calibri" w:cs="Arial"/>
                <w:lang w:eastAsia="zh-CN"/>
              </w:rPr>
            </w:pPr>
            <w:r w:rsidRPr="00372F34">
              <w:rPr>
                <w:rFonts w:ascii="Calibri" w:eastAsia="宋体" w:hAnsi="Calibri" w:cs="Arial"/>
                <w:lang w:eastAsia="zh-CN"/>
              </w:rPr>
              <w:t>Assumption</w:t>
            </w:r>
            <w:r>
              <w:rPr>
                <w:rFonts w:ascii="Calibri" w:eastAsia="宋体" w:hAnsi="Calibri" w:cs="Arial" w:hint="eastAsia"/>
                <w:lang w:eastAsia="zh-CN"/>
              </w:rPr>
              <w:t>-2</w:t>
            </w:r>
          </w:p>
        </w:tc>
        <w:tc>
          <w:tcPr>
            <w:tcW w:w="1348" w:type="dxa"/>
            <w:vAlign w:val="center"/>
          </w:tcPr>
          <w:p w:rsidR="00372F34" w:rsidRPr="00CD622E" w:rsidRDefault="00372F34" w:rsidP="00F93C89">
            <w:pPr>
              <w:spacing w:after="0"/>
              <w:jc w:val="both"/>
              <w:rPr>
                <w:rFonts w:eastAsiaTheme="minorEastAsia" w:cs="Arial"/>
                <w:lang w:eastAsia="zh-CN"/>
              </w:rPr>
            </w:pPr>
            <w:r w:rsidRPr="00372F34">
              <w:rPr>
                <w:rFonts w:ascii="Calibri" w:eastAsia="宋体" w:hAnsi="Calibri" w:cs="Arial"/>
                <w:lang w:eastAsia="zh-CN"/>
              </w:rPr>
              <w:t>Assumption</w:t>
            </w:r>
            <w:r w:rsidRPr="00CD622E">
              <w:rPr>
                <w:rFonts w:ascii="Calibri" w:eastAsia="宋体" w:hAnsi="Calibri" w:cs="Arial" w:hint="eastAsia"/>
                <w:lang w:eastAsia="zh-CN"/>
              </w:rPr>
              <w:t>-a</w:t>
            </w:r>
          </w:p>
        </w:tc>
        <w:tc>
          <w:tcPr>
            <w:tcW w:w="4078" w:type="dxa"/>
            <w:vAlign w:val="center"/>
          </w:tcPr>
          <w:p w:rsidR="00372F34" w:rsidRPr="00F442AE" w:rsidRDefault="00372F34" w:rsidP="00F93C89">
            <w:pPr>
              <w:pStyle w:val="ListParagraph"/>
              <w:numPr>
                <w:ilvl w:val="0"/>
                <w:numId w:val="26"/>
              </w:numPr>
              <w:ind w:firstLineChars="0"/>
              <w:rPr>
                <w:rFonts w:cs="Arial"/>
              </w:rPr>
            </w:pPr>
            <w:r w:rsidRPr="00DD1D97">
              <w:rPr>
                <w:rFonts w:cs="Arial" w:hint="eastAsia"/>
                <w:highlight w:val="green"/>
              </w:rPr>
              <w:t>Explicit BCS support information for fallback BC can be skipped if the same BCS support information as the high order BC.</w:t>
            </w:r>
          </w:p>
        </w:tc>
        <w:tc>
          <w:tcPr>
            <w:tcW w:w="3086" w:type="dxa"/>
            <w:vAlign w:val="center"/>
          </w:tcPr>
          <w:p w:rsidR="00372F34" w:rsidRPr="00996835" w:rsidRDefault="00372F34" w:rsidP="00F93C89">
            <w:pPr>
              <w:pStyle w:val="ListParagraph"/>
              <w:numPr>
                <w:ilvl w:val="0"/>
                <w:numId w:val="26"/>
              </w:numPr>
              <w:ind w:firstLineChars="0"/>
              <w:rPr>
                <w:rFonts w:cs="Arial"/>
              </w:rPr>
            </w:pPr>
            <w:r w:rsidRPr="00DD5148">
              <w:rPr>
                <w:rFonts w:cs="Arial" w:hint="eastAsia"/>
                <w:highlight w:val="lightGray"/>
              </w:rPr>
              <w:t>Not aligned with RAN4 agreement</w:t>
            </w:r>
          </w:p>
        </w:tc>
      </w:tr>
      <w:tr w:rsidR="00372F34" w:rsidTr="00F93C89">
        <w:tc>
          <w:tcPr>
            <w:tcW w:w="1345" w:type="dxa"/>
            <w:vMerge/>
            <w:vAlign w:val="center"/>
          </w:tcPr>
          <w:p w:rsidR="00372F34" w:rsidRDefault="00372F34" w:rsidP="00F93C89">
            <w:pPr>
              <w:spacing w:after="0"/>
              <w:jc w:val="both"/>
              <w:rPr>
                <w:rFonts w:ascii="Calibri" w:eastAsia="宋体" w:hAnsi="Calibri" w:cs="Arial"/>
                <w:lang w:eastAsia="zh-CN"/>
              </w:rPr>
            </w:pPr>
          </w:p>
        </w:tc>
        <w:tc>
          <w:tcPr>
            <w:tcW w:w="1348" w:type="dxa"/>
            <w:vAlign w:val="center"/>
          </w:tcPr>
          <w:p w:rsidR="00372F34" w:rsidRPr="00CD622E" w:rsidRDefault="00372F34" w:rsidP="00F93C89">
            <w:pPr>
              <w:spacing w:after="0"/>
              <w:jc w:val="both"/>
              <w:rPr>
                <w:rFonts w:eastAsiaTheme="minorEastAsia" w:cs="Arial"/>
                <w:lang w:eastAsia="zh-CN"/>
              </w:rPr>
            </w:pPr>
            <w:r w:rsidRPr="00372F34">
              <w:rPr>
                <w:rFonts w:ascii="Calibri" w:eastAsia="宋体" w:hAnsi="Calibri" w:cs="Arial"/>
                <w:lang w:eastAsia="zh-CN"/>
              </w:rPr>
              <w:t>Assumption</w:t>
            </w:r>
            <w:r w:rsidRPr="00CD622E">
              <w:rPr>
                <w:rFonts w:ascii="Calibri" w:eastAsia="宋体" w:hAnsi="Calibri" w:cs="Arial" w:hint="eastAsia"/>
                <w:lang w:eastAsia="zh-CN"/>
              </w:rPr>
              <w:t>-</w:t>
            </w:r>
            <w:r>
              <w:rPr>
                <w:rFonts w:ascii="Calibri" w:eastAsia="宋体" w:hAnsi="Calibri" w:cs="Arial" w:hint="eastAsia"/>
                <w:lang w:eastAsia="zh-CN"/>
              </w:rPr>
              <w:t>b</w:t>
            </w:r>
          </w:p>
        </w:tc>
        <w:tc>
          <w:tcPr>
            <w:tcW w:w="7164" w:type="dxa"/>
            <w:gridSpan w:val="2"/>
            <w:vAlign w:val="center"/>
          </w:tcPr>
          <w:p w:rsidR="00372F34" w:rsidRPr="0055153D" w:rsidRDefault="00372F34" w:rsidP="00F93C89">
            <w:pPr>
              <w:pStyle w:val="ListParagraph"/>
              <w:numPr>
                <w:ilvl w:val="0"/>
                <w:numId w:val="26"/>
              </w:numPr>
              <w:ind w:firstLineChars="0"/>
              <w:rPr>
                <w:rFonts w:cs="Arial"/>
              </w:rPr>
            </w:pPr>
            <w:r w:rsidRPr="00DD5148">
              <w:rPr>
                <w:rFonts w:cs="Arial" w:hint="eastAsia"/>
                <w:highlight w:val="lightGray"/>
              </w:rPr>
              <w:t>N/A.</w:t>
            </w:r>
            <w:r>
              <w:rPr>
                <w:rFonts w:cs="Arial" w:hint="eastAsia"/>
              </w:rPr>
              <w:t xml:space="preserve"> (</w:t>
            </w:r>
            <w:r w:rsidRPr="0055153D">
              <w:rPr>
                <w:rFonts w:cs="Arial" w:hint="eastAsia"/>
              </w:rPr>
              <w:t xml:space="preserve">Since BCS support information can be deducted based on </w:t>
            </w:r>
            <w:r w:rsidRPr="0055153D">
              <w:rPr>
                <w:rFonts w:cs="Arial"/>
              </w:rPr>
              <w:t>“</w:t>
            </w:r>
            <w:r w:rsidR="00F93C89">
              <w:rPr>
                <w:rFonts w:cs="Arial" w:hint="eastAsia"/>
              </w:rPr>
              <w:t>Assumption</w:t>
            </w:r>
            <w:r w:rsidRPr="0055153D">
              <w:rPr>
                <w:rFonts w:cs="Arial" w:hint="eastAsia"/>
              </w:rPr>
              <w:t>-2</w:t>
            </w:r>
            <w:r w:rsidRPr="0055153D">
              <w:rPr>
                <w:rFonts w:cs="Arial"/>
              </w:rPr>
              <w:t>”</w:t>
            </w:r>
            <w:r w:rsidRPr="0055153D">
              <w:rPr>
                <w:rFonts w:cs="Arial" w:hint="eastAsia"/>
              </w:rPr>
              <w:t xml:space="preserve">, this piece of information should no longer be taken into account as </w:t>
            </w:r>
            <w:r w:rsidRPr="0055153D">
              <w:rPr>
                <w:rFonts w:cs="Arial"/>
              </w:rPr>
              <w:t>“</w:t>
            </w:r>
            <w:r w:rsidR="00F93C89">
              <w:rPr>
                <w:rFonts w:cs="Arial" w:hint="eastAsia"/>
              </w:rPr>
              <w:t>Assumption</w:t>
            </w:r>
            <w:r w:rsidRPr="0055153D">
              <w:rPr>
                <w:rFonts w:cs="Arial" w:hint="eastAsia"/>
              </w:rPr>
              <w:t>-b</w:t>
            </w:r>
            <w:r w:rsidRPr="0055153D">
              <w:rPr>
                <w:rFonts w:cs="Arial"/>
              </w:rPr>
              <w:t>”</w:t>
            </w:r>
            <w:r>
              <w:rPr>
                <w:rFonts w:cs="Arial" w:hint="eastAsia"/>
              </w:rPr>
              <w:t>, otherwise conflicting information may be experienced</w:t>
            </w:r>
            <w:r w:rsidRPr="0055153D">
              <w:rPr>
                <w:rFonts w:cs="Arial" w:hint="eastAsia"/>
              </w:rPr>
              <w:t>.</w:t>
            </w:r>
            <w:r>
              <w:rPr>
                <w:rFonts w:cs="Arial" w:hint="eastAsia"/>
              </w:rPr>
              <w:t>)</w:t>
            </w:r>
            <w:r w:rsidRPr="0055153D">
              <w:rPr>
                <w:rFonts w:cs="Arial" w:hint="eastAsia"/>
              </w:rPr>
              <w:t xml:space="preserve"> </w:t>
            </w:r>
          </w:p>
        </w:tc>
      </w:tr>
    </w:tbl>
    <w:p w:rsidR="00F442AE" w:rsidRPr="00F442AE" w:rsidRDefault="00F442AE" w:rsidP="003F0CC9">
      <w:pPr>
        <w:spacing w:afterLines="50" w:after="120"/>
        <w:jc w:val="both"/>
        <w:rPr>
          <w:rFonts w:ascii="Calibri" w:eastAsia="宋体" w:hAnsi="Calibri" w:cs="Arial"/>
          <w:lang w:eastAsia="zh-CN"/>
        </w:rPr>
      </w:pPr>
    </w:p>
    <w:p w:rsidR="0055153D" w:rsidRDefault="0055153D" w:rsidP="003F0CC9">
      <w:pPr>
        <w:spacing w:afterLines="50" w:after="120"/>
        <w:jc w:val="both"/>
        <w:rPr>
          <w:rFonts w:ascii="Calibri" w:eastAsia="宋体" w:hAnsi="Calibri" w:cs="Arial"/>
          <w:lang w:eastAsia="zh-CN"/>
        </w:rPr>
      </w:pPr>
      <w:r>
        <w:rPr>
          <w:rFonts w:ascii="Calibri" w:eastAsia="宋体" w:hAnsi="Calibri" w:cs="Arial" w:hint="eastAsia"/>
          <w:lang w:eastAsia="zh-CN"/>
        </w:rPr>
        <w:t xml:space="preserve">Based on the above analysis, we prefer </w:t>
      </w:r>
      <w:r w:rsidR="00372F34">
        <w:rPr>
          <w:rFonts w:ascii="Calibri" w:eastAsia="宋体" w:hAnsi="Calibri" w:cs="Arial" w:hint="eastAsia"/>
          <w:lang w:eastAsia="zh-CN"/>
        </w:rPr>
        <w:t>Assumption</w:t>
      </w:r>
      <w:r>
        <w:rPr>
          <w:rFonts w:ascii="Calibri" w:eastAsia="宋体" w:hAnsi="Calibri" w:cs="Arial" w:hint="eastAsia"/>
          <w:lang w:eastAsia="zh-CN"/>
        </w:rPr>
        <w:t xml:space="preserve">-1 plus </w:t>
      </w:r>
      <w:r w:rsidR="00372F34">
        <w:rPr>
          <w:rFonts w:ascii="Calibri" w:eastAsia="宋体" w:hAnsi="Calibri" w:cs="Arial" w:hint="eastAsia"/>
          <w:lang w:eastAsia="zh-CN"/>
        </w:rPr>
        <w:t>Assumption</w:t>
      </w:r>
      <w:r>
        <w:rPr>
          <w:rFonts w:ascii="Calibri" w:eastAsia="宋体" w:hAnsi="Calibri" w:cs="Arial" w:hint="eastAsia"/>
          <w:lang w:eastAsia="zh-CN"/>
        </w:rPr>
        <w:t>-b, i.e</w:t>
      </w:r>
      <w:proofErr w:type="gramStart"/>
      <w:r>
        <w:rPr>
          <w:rFonts w:ascii="Calibri" w:eastAsia="宋体" w:hAnsi="Calibri" w:cs="Arial" w:hint="eastAsia"/>
          <w:lang w:eastAsia="zh-CN"/>
        </w:rPr>
        <w:t>.,</w:t>
      </w:r>
      <w:proofErr w:type="gramEnd"/>
      <w:r>
        <w:rPr>
          <w:rFonts w:ascii="Calibri" w:eastAsia="宋体" w:hAnsi="Calibri" w:cs="Arial" w:hint="eastAsia"/>
          <w:lang w:eastAsia="zh-CN"/>
        </w:rPr>
        <w:t xml:space="preserve"> </w:t>
      </w:r>
    </w:p>
    <w:p w:rsidR="0055153D" w:rsidRPr="00CE2AB9" w:rsidRDefault="0055153D" w:rsidP="0055153D">
      <w:pPr>
        <w:spacing w:afterLines="50" w:after="120" w:line="288" w:lineRule="auto"/>
        <w:jc w:val="both"/>
        <w:rPr>
          <w:rFonts w:ascii="Calibri" w:eastAsiaTheme="minorEastAsia" w:hAnsi="Calibri" w:cs="Arial"/>
          <w:b/>
          <w:i/>
          <w:u w:val="single"/>
          <w:lang w:val="en-US" w:eastAsia="zh-CN"/>
        </w:rPr>
      </w:pPr>
      <w:r w:rsidRPr="00CE2AB9">
        <w:rPr>
          <w:rFonts w:ascii="Calibri" w:eastAsiaTheme="minorEastAsia" w:hAnsi="Calibri" w:cs="Arial" w:hint="eastAsia"/>
          <w:b/>
          <w:i/>
          <w:u w:val="single"/>
          <w:lang w:val="en-US" w:eastAsia="zh-CN"/>
        </w:rPr>
        <w:t xml:space="preserve">Proposal </w:t>
      </w:r>
      <w:r w:rsidR="001607E1" w:rsidRPr="00CE2AB9">
        <w:rPr>
          <w:rFonts w:ascii="Calibri" w:eastAsiaTheme="minorEastAsia" w:hAnsi="Calibri" w:cs="Arial" w:hint="eastAsia"/>
          <w:b/>
          <w:i/>
          <w:u w:val="single"/>
          <w:lang w:val="en-US" w:eastAsia="zh-CN"/>
        </w:rPr>
        <w:t>2</w:t>
      </w:r>
      <w:r w:rsidRPr="00CE2AB9">
        <w:rPr>
          <w:rFonts w:ascii="Calibri" w:eastAsiaTheme="minorEastAsia" w:hAnsi="Calibri" w:cs="Arial" w:hint="eastAsia"/>
          <w:b/>
          <w:i/>
          <w:u w:val="single"/>
          <w:lang w:val="en-US" w:eastAsia="zh-CN"/>
        </w:rPr>
        <w:t xml:space="preserve">: For fallback band </w:t>
      </w:r>
      <w:r w:rsidRPr="00CE2AB9">
        <w:rPr>
          <w:rFonts w:ascii="Calibri" w:eastAsiaTheme="minorEastAsia" w:hAnsi="Calibri" w:cs="Arial"/>
          <w:b/>
          <w:i/>
          <w:u w:val="single"/>
          <w:lang w:val="en-US" w:eastAsia="zh-CN"/>
        </w:rPr>
        <w:t>combination</w:t>
      </w:r>
      <w:r w:rsidRPr="00CE2AB9">
        <w:rPr>
          <w:rFonts w:ascii="Calibri" w:eastAsiaTheme="minorEastAsia" w:hAnsi="Calibri" w:cs="Arial" w:hint="eastAsia"/>
          <w:b/>
          <w:i/>
          <w:u w:val="single"/>
          <w:lang w:val="en-US" w:eastAsia="zh-CN"/>
        </w:rPr>
        <w:t xml:space="preserve"> </w:t>
      </w:r>
      <w:r w:rsidRPr="00CE2AB9">
        <w:rPr>
          <w:rFonts w:ascii="Calibri" w:eastAsiaTheme="minorEastAsia" w:hAnsi="Calibri" w:cs="Arial"/>
          <w:b/>
          <w:i/>
          <w:u w:val="single"/>
          <w:lang w:val="en-US" w:eastAsia="zh-CN"/>
        </w:rPr>
        <w:t xml:space="preserve">by releasing at least one </w:t>
      </w:r>
      <w:proofErr w:type="spellStart"/>
      <w:r w:rsidRPr="00CE2AB9">
        <w:rPr>
          <w:rFonts w:ascii="Calibri" w:eastAsiaTheme="minorEastAsia" w:hAnsi="Calibri" w:cs="Arial"/>
          <w:b/>
          <w:i/>
          <w:u w:val="single"/>
          <w:lang w:val="en-US" w:eastAsia="zh-CN"/>
        </w:rPr>
        <w:t>SCell</w:t>
      </w:r>
      <w:proofErr w:type="spellEnd"/>
      <w:r w:rsidRPr="00CE2AB9">
        <w:rPr>
          <w:rFonts w:ascii="Calibri" w:eastAsiaTheme="minorEastAsia" w:hAnsi="Calibri" w:cs="Arial" w:hint="eastAsia"/>
          <w:b/>
          <w:i/>
          <w:u w:val="single"/>
          <w:lang w:val="en-US" w:eastAsia="zh-CN"/>
        </w:rPr>
        <w:t xml:space="preserve">, </w:t>
      </w:r>
      <w:r w:rsidR="008D4B94" w:rsidRPr="00CE2AB9">
        <w:rPr>
          <w:rFonts w:ascii="Calibri" w:eastAsiaTheme="minorEastAsia" w:hAnsi="Calibri" w:cs="Arial" w:hint="eastAsia"/>
          <w:b/>
          <w:i/>
          <w:u w:val="single"/>
          <w:lang w:val="en-US" w:eastAsia="zh-CN"/>
        </w:rPr>
        <w:t xml:space="preserve">the following assumption for BCS support </w:t>
      </w:r>
      <w:r w:rsidR="008D4B94" w:rsidRPr="00CE2AB9">
        <w:rPr>
          <w:rFonts w:ascii="Calibri" w:eastAsiaTheme="minorEastAsia" w:hAnsi="Calibri" w:cs="Arial"/>
          <w:b/>
          <w:i/>
          <w:u w:val="single"/>
          <w:lang w:val="en-US" w:eastAsia="zh-CN"/>
        </w:rPr>
        <w:t>information</w:t>
      </w:r>
      <w:r w:rsidR="008D4B94" w:rsidRPr="00CE2AB9">
        <w:rPr>
          <w:rFonts w:ascii="Calibri" w:eastAsiaTheme="minorEastAsia" w:hAnsi="Calibri" w:cs="Arial" w:hint="eastAsia"/>
          <w:b/>
          <w:i/>
          <w:u w:val="single"/>
          <w:lang w:val="en-US" w:eastAsia="zh-CN"/>
        </w:rPr>
        <w:t xml:space="preserve"> should be assumed:</w:t>
      </w:r>
    </w:p>
    <w:p w:rsidR="008D4B94" w:rsidRPr="00CE2AB9" w:rsidRDefault="008D4B94" w:rsidP="00DD1D97">
      <w:pPr>
        <w:pStyle w:val="ListParagraph"/>
        <w:numPr>
          <w:ilvl w:val="1"/>
          <w:numId w:val="26"/>
        </w:numPr>
        <w:spacing w:afterLines="50" w:after="120" w:line="288" w:lineRule="auto"/>
        <w:ind w:firstLineChars="0"/>
        <w:rPr>
          <w:rFonts w:eastAsiaTheme="minorEastAsia" w:cs="Arial"/>
          <w:b/>
          <w:i/>
          <w:sz w:val="20"/>
          <w:szCs w:val="20"/>
          <w:u w:val="single"/>
        </w:rPr>
      </w:pPr>
      <w:r w:rsidRPr="00CE2AB9">
        <w:rPr>
          <w:rFonts w:eastAsiaTheme="minorEastAsia" w:cs="Arial"/>
          <w:b/>
          <w:i/>
          <w:sz w:val="20"/>
          <w:szCs w:val="20"/>
          <w:u w:val="single"/>
        </w:rPr>
        <w:t xml:space="preserve">No BCS support information of the fallback band combination can be deducted from the </w:t>
      </w:r>
      <w:proofErr w:type="spellStart"/>
      <w:r w:rsidRPr="00CE2AB9">
        <w:rPr>
          <w:rFonts w:eastAsiaTheme="minorEastAsia" w:cs="Arial"/>
          <w:b/>
          <w:i/>
          <w:sz w:val="20"/>
          <w:szCs w:val="20"/>
          <w:u w:val="single"/>
        </w:rPr>
        <w:t>signalling</w:t>
      </w:r>
      <w:proofErr w:type="spellEnd"/>
      <w:r w:rsidRPr="00CE2AB9">
        <w:rPr>
          <w:rFonts w:eastAsiaTheme="minorEastAsia" w:cs="Arial"/>
          <w:b/>
          <w:i/>
          <w:sz w:val="20"/>
          <w:szCs w:val="20"/>
          <w:u w:val="single"/>
        </w:rPr>
        <w:t xml:space="preserve"> for high order band combination.</w:t>
      </w:r>
    </w:p>
    <w:p w:rsidR="008D4B94" w:rsidRPr="00CE2AB9" w:rsidRDefault="00DD1D97" w:rsidP="004A6A4E">
      <w:pPr>
        <w:pStyle w:val="ListParagraph"/>
        <w:numPr>
          <w:ilvl w:val="1"/>
          <w:numId w:val="26"/>
        </w:numPr>
        <w:spacing w:afterLines="50" w:after="120" w:line="288" w:lineRule="auto"/>
        <w:ind w:firstLineChars="0"/>
        <w:rPr>
          <w:rFonts w:eastAsiaTheme="minorEastAsia" w:cs="Arial"/>
          <w:b/>
          <w:i/>
          <w:sz w:val="20"/>
          <w:szCs w:val="20"/>
          <w:u w:val="single"/>
        </w:rPr>
      </w:pPr>
      <w:r w:rsidRPr="00CE2AB9">
        <w:rPr>
          <w:rFonts w:eastAsiaTheme="minorEastAsia" w:cs="Arial"/>
          <w:b/>
          <w:i/>
          <w:sz w:val="20"/>
          <w:szCs w:val="20"/>
          <w:u w:val="single"/>
        </w:rPr>
        <w:t>BCS support information of the fallback band combination is considered</w:t>
      </w:r>
      <w:r w:rsidR="004A6A4E">
        <w:rPr>
          <w:rFonts w:eastAsiaTheme="minorEastAsia" w:cs="Arial" w:hint="eastAsia"/>
          <w:b/>
          <w:i/>
          <w:sz w:val="20"/>
          <w:szCs w:val="20"/>
          <w:u w:val="single"/>
        </w:rPr>
        <w:t xml:space="preserve"> </w:t>
      </w:r>
      <w:r w:rsidR="004A6A4E" w:rsidRPr="004A6A4E">
        <w:rPr>
          <w:rFonts w:eastAsiaTheme="minorEastAsia" w:cs="Arial"/>
          <w:b/>
          <w:i/>
          <w:sz w:val="20"/>
          <w:szCs w:val="20"/>
          <w:u w:val="single"/>
        </w:rPr>
        <w:t>as part of UE capability</w:t>
      </w:r>
      <w:r w:rsidRPr="00CE2AB9">
        <w:rPr>
          <w:rFonts w:eastAsiaTheme="minorEastAsia" w:cs="Arial"/>
          <w:b/>
          <w:i/>
          <w:sz w:val="20"/>
          <w:szCs w:val="20"/>
          <w:u w:val="single"/>
        </w:rPr>
        <w:t xml:space="preserve"> when UE determine </w:t>
      </w:r>
      <w:proofErr w:type="spellStart"/>
      <w:r w:rsidRPr="00CE2AB9">
        <w:rPr>
          <w:rFonts w:eastAsiaTheme="minorEastAsia" w:cs="Arial"/>
          <w:b/>
          <w:i/>
          <w:sz w:val="20"/>
          <w:szCs w:val="20"/>
          <w:u w:val="single"/>
        </w:rPr>
        <w:t>differentFallbackSupported</w:t>
      </w:r>
      <w:proofErr w:type="spellEnd"/>
      <w:r w:rsidRPr="00CE2AB9">
        <w:rPr>
          <w:rFonts w:eastAsiaTheme="minorEastAsia" w:cs="Arial"/>
          <w:b/>
          <w:i/>
          <w:sz w:val="20"/>
          <w:szCs w:val="20"/>
          <w:u w:val="single"/>
        </w:rPr>
        <w:t xml:space="preserve"> (Rel-13) field or add explicit fallback BC capability </w:t>
      </w:r>
      <w:r w:rsidR="00AB5721">
        <w:rPr>
          <w:rFonts w:eastAsiaTheme="minorEastAsia" w:cs="Arial" w:hint="eastAsia"/>
          <w:b/>
          <w:i/>
          <w:sz w:val="20"/>
          <w:szCs w:val="20"/>
          <w:u w:val="single"/>
        </w:rPr>
        <w:t>for</w:t>
      </w:r>
      <w:r w:rsidRPr="00CE2AB9">
        <w:rPr>
          <w:rFonts w:eastAsiaTheme="minorEastAsia" w:cs="Arial"/>
          <w:b/>
          <w:i/>
          <w:sz w:val="20"/>
          <w:szCs w:val="20"/>
          <w:u w:val="single"/>
        </w:rPr>
        <w:t xml:space="preserve"> </w:t>
      </w:r>
      <w:proofErr w:type="spellStart"/>
      <w:r w:rsidRPr="00CE2AB9">
        <w:rPr>
          <w:rFonts w:eastAsiaTheme="minorEastAsia" w:cs="Arial"/>
          <w:b/>
          <w:i/>
          <w:sz w:val="20"/>
          <w:szCs w:val="20"/>
          <w:u w:val="single"/>
        </w:rPr>
        <w:t>diffFallbackCombReport</w:t>
      </w:r>
      <w:proofErr w:type="spellEnd"/>
      <w:r w:rsidRPr="00CE2AB9">
        <w:rPr>
          <w:rFonts w:eastAsiaTheme="minorEastAsia" w:cs="Arial"/>
          <w:b/>
          <w:i/>
          <w:sz w:val="20"/>
          <w:szCs w:val="20"/>
          <w:u w:val="single"/>
        </w:rPr>
        <w:t xml:space="preserve"> (Rel-14)</w:t>
      </w:r>
      <w:r w:rsidRPr="00CE2AB9">
        <w:rPr>
          <w:rFonts w:eastAsiaTheme="minorEastAsia" w:cs="Arial" w:hint="eastAsia"/>
          <w:b/>
          <w:i/>
          <w:sz w:val="20"/>
          <w:szCs w:val="20"/>
          <w:u w:val="single"/>
        </w:rPr>
        <w:t>.</w:t>
      </w:r>
    </w:p>
    <w:p w:rsidR="00483E37" w:rsidRPr="00CE2AB9" w:rsidRDefault="00483E37" w:rsidP="003F0CC9">
      <w:pPr>
        <w:spacing w:afterLines="50" w:after="120"/>
        <w:jc w:val="both"/>
        <w:rPr>
          <w:rFonts w:ascii="Calibri" w:eastAsia="宋体" w:hAnsi="Calibri" w:cs="Arial"/>
          <w:lang w:val="en-US" w:eastAsia="zh-CN"/>
        </w:rPr>
      </w:pPr>
    </w:p>
    <w:p w:rsidR="0055153D" w:rsidRPr="00CE2AB9" w:rsidRDefault="00DD1D97" w:rsidP="003F0CC9">
      <w:pPr>
        <w:spacing w:afterLines="50" w:after="120"/>
        <w:jc w:val="both"/>
        <w:rPr>
          <w:rFonts w:ascii="Calibri" w:eastAsia="宋体" w:hAnsi="Calibri" w:cs="Arial"/>
          <w:lang w:eastAsia="zh-CN"/>
        </w:rPr>
      </w:pPr>
      <w:r w:rsidRPr="00CE2AB9">
        <w:rPr>
          <w:rFonts w:ascii="Calibri" w:eastAsia="宋体" w:hAnsi="Calibri" w:cs="Arial" w:hint="eastAsia"/>
          <w:lang w:eastAsia="zh-CN"/>
        </w:rPr>
        <w:t>Based on our proposal, the way to understand UE</w:t>
      </w:r>
      <w:r w:rsidRPr="00CE2AB9">
        <w:rPr>
          <w:rFonts w:ascii="Calibri" w:eastAsia="宋体" w:hAnsi="Calibri" w:cs="Arial"/>
          <w:lang w:eastAsia="zh-CN"/>
        </w:rPr>
        <w:t>’</w:t>
      </w:r>
      <w:r w:rsidRPr="00CE2AB9">
        <w:rPr>
          <w:rFonts w:ascii="Calibri" w:eastAsia="宋体" w:hAnsi="Calibri" w:cs="Arial" w:hint="eastAsia"/>
          <w:lang w:eastAsia="zh-CN"/>
        </w:rPr>
        <w:t xml:space="preserve">s BCS support for </w:t>
      </w:r>
      <w:proofErr w:type="spellStart"/>
      <w:r w:rsidRPr="00CE2AB9">
        <w:rPr>
          <w:rFonts w:ascii="Calibri" w:eastAsia="宋体" w:hAnsi="Calibri" w:cs="Arial" w:hint="eastAsia"/>
          <w:lang w:eastAsia="zh-CN"/>
        </w:rPr>
        <w:t>fallback</w:t>
      </w:r>
      <w:proofErr w:type="spellEnd"/>
      <w:r w:rsidRPr="00CE2AB9">
        <w:rPr>
          <w:rFonts w:ascii="Calibri" w:eastAsia="宋体" w:hAnsi="Calibri" w:cs="Arial" w:hint="eastAsia"/>
          <w:lang w:eastAsia="zh-CN"/>
        </w:rPr>
        <w:t xml:space="preserve"> BC should follow:</w:t>
      </w:r>
    </w:p>
    <w:p w:rsidR="00436AB9" w:rsidRPr="00CE2AB9" w:rsidRDefault="00436AB9" w:rsidP="00436AB9">
      <w:pPr>
        <w:pStyle w:val="ListParagraph"/>
        <w:numPr>
          <w:ilvl w:val="0"/>
          <w:numId w:val="21"/>
        </w:numPr>
        <w:spacing w:afterLines="50" w:after="120"/>
        <w:ind w:firstLineChars="0"/>
        <w:rPr>
          <w:rFonts w:cs="Arial"/>
          <w:sz w:val="20"/>
          <w:szCs w:val="20"/>
        </w:rPr>
      </w:pPr>
      <w:r w:rsidRPr="00CE2AB9">
        <w:rPr>
          <w:rFonts w:cs="Arial" w:hint="eastAsia"/>
          <w:sz w:val="20"/>
          <w:szCs w:val="20"/>
        </w:rPr>
        <w:t xml:space="preserve">If </w:t>
      </w:r>
      <w:proofErr w:type="spellStart"/>
      <w:r w:rsidRPr="00CE2AB9">
        <w:rPr>
          <w:rFonts w:cs="Arial" w:hint="eastAsia"/>
          <w:sz w:val="20"/>
          <w:szCs w:val="20"/>
        </w:rPr>
        <w:t>gNB</w:t>
      </w:r>
      <w:proofErr w:type="spellEnd"/>
      <w:r w:rsidRPr="00CE2AB9">
        <w:rPr>
          <w:rFonts w:cs="Arial" w:hint="eastAsia"/>
          <w:sz w:val="20"/>
          <w:szCs w:val="20"/>
        </w:rPr>
        <w:t xml:space="preserve"> receive UE</w:t>
      </w:r>
      <w:r w:rsidRPr="00CE2AB9">
        <w:rPr>
          <w:rFonts w:cs="Arial"/>
          <w:sz w:val="20"/>
          <w:szCs w:val="20"/>
        </w:rPr>
        <w:t>’</w:t>
      </w:r>
      <w:r w:rsidRPr="00CE2AB9">
        <w:rPr>
          <w:rFonts w:cs="Arial" w:hint="eastAsia"/>
          <w:sz w:val="20"/>
          <w:szCs w:val="20"/>
        </w:rPr>
        <w:t xml:space="preserve">s capability with Rel-13 </w:t>
      </w:r>
      <w:proofErr w:type="spellStart"/>
      <w:r w:rsidRPr="00CE2AB9">
        <w:rPr>
          <w:rFonts w:cs="Arial"/>
          <w:i/>
          <w:sz w:val="20"/>
          <w:szCs w:val="20"/>
        </w:rPr>
        <w:t>skipFallbackCombinations</w:t>
      </w:r>
      <w:proofErr w:type="spellEnd"/>
    </w:p>
    <w:p w:rsidR="00436AB9" w:rsidRPr="00CE2AB9" w:rsidRDefault="00436AB9" w:rsidP="00436AB9">
      <w:pPr>
        <w:pStyle w:val="ListParagraph"/>
        <w:numPr>
          <w:ilvl w:val="1"/>
          <w:numId w:val="21"/>
        </w:numPr>
        <w:spacing w:afterLines="50" w:after="120"/>
        <w:ind w:firstLineChars="0"/>
        <w:rPr>
          <w:rFonts w:cs="Arial"/>
          <w:sz w:val="20"/>
          <w:szCs w:val="20"/>
        </w:rPr>
      </w:pPr>
      <w:r w:rsidRPr="00CE2AB9">
        <w:rPr>
          <w:rFonts w:cs="Arial" w:hint="eastAsia"/>
          <w:sz w:val="20"/>
          <w:szCs w:val="20"/>
        </w:rPr>
        <w:t>For the high order BC</w:t>
      </w:r>
      <w:r w:rsidRPr="00CE2AB9">
        <w:rPr>
          <w:rFonts w:cs="Arial"/>
          <w:sz w:val="20"/>
          <w:szCs w:val="20"/>
        </w:rPr>
        <w:t>’</w:t>
      </w:r>
      <w:r w:rsidRPr="00CE2AB9">
        <w:rPr>
          <w:rFonts w:cs="Arial" w:hint="eastAsia"/>
          <w:sz w:val="20"/>
          <w:szCs w:val="20"/>
        </w:rPr>
        <w:t xml:space="preserve">s </w:t>
      </w:r>
      <w:proofErr w:type="spellStart"/>
      <w:r w:rsidRPr="00CE2AB9">
        <w:rPr>
          <w:rFonts w:cs="Arial"/>
          <w:i/>
          <w:sz w:val="20"/>
          <w:szCs w:val="20"/>
        </w:rPr>
        <w:t>differentFallbackSupported</w:t>
      </w:r>
      <w:proofErr w:type="spellEnd"/>
      <w:r w:rsidRPr="00CE2AB9">
        <w:rPr>
          <w:rFonts w:cs="Arial" w:hint="eastAsia"/>
          <w:sz w:val="20"/>
          <w:szCs w:val="20"/>
        </w:rPr>
        <w:t xml:space="preserve"> is NOT present, </w:t>
      </w:r>
      <w:proofErr w:type="spellStart"/>
      <w:r w:rsidRPr="00CE2AB9">
        <w:rPr>
          <w:rFonts w:cs="Arial" w:hint="eastAsia"/>
          <w:sz w:val="20"/>
          <w:szCs w:val="20"/>
        </w:rPr>
        <w:t>gNB</w:t>
      </w:r>
      <w:proofErr w:type="spellEnd"/>
      <w:r w:rsidRPr="00CE2AB9">
        <w:rPr>
          <w:rFonts w:cs="Arial" w:hint="eastAsia"/>
          <w:sz w:val="20"/>
          <w:szCs w:val="20"/>
        </w:rPr>
        <w:t xml:space="preserve"> shall assume the same BCS support is expected for all this BC</w:t>
      </w:r>
      <w:r w:rsidRPr="00CE2AB9">
        <w:rPr>
          <w:rFonts w:cs="Arial"/>
          <w:sz w:val="20"/>
          <w:szCs w:val="20"/>
        </w:rPr>
        <w:t>’</w:t>
      </w:r>
      <w:r w:rsidRPr="00CE2AB9">
        <w:rPr>
          <w:rFonts w:cs="Arial" w:hint="eastAsia"/>
          <w:sz w:val="20"/>
          <w:szCs w:val="20"/>
        </w:rPr>
        <w:t>s fallback</w:t>
      </w:r>
      <w:r w:rsidR="00FB74A3" w:rsidRPr="00CE2AB9">
        <w:rPr>
          <w:rFonts w:cs="Arial" w:hint="eastAsia"/>
          <w:sz w:val="20"/>
          <w:szCs w:val="20"/>
        </w:rPr>
        <w:t xml:space="preserve"> band combination</w:t>
      </w:r>
      <w:r w:rsidR="00372F34" w:rsidRPr="00CE2AB9">
        <w:rPr>
          <w:rFonts w:cs="Arial" w:hint="eastAsia"/>
          <w:sz w:val="20"/>
          <w:szCs w:val="20"/>
        </w:rPr>
        <w:t xml:space="preserve"> (based on above Assumption-b)</w:t>
      </w:r>
      <w:r w:rsidR="00FB74A3" w:rsidRPr="00CE2AB9">
        <w:rPr>
          <w:rFonts w:cs="Arial" w:hint="eastAsia"/>
          <w:sz w:val="20"/>
          <w:szCs w:val="20"/>
        </w:rPr>
        <w:t xml:space="preserve">. </w:t>
      </w:r>
    </w:p>
    <w:p w:rsidR="00FB74A3" w:rsidRPr="00CE2AB9" w:rsidRDefault="00FB74A3" w:rsidP="00FB74A3">
      <w:pPr>
        <w:pStyle w:val="ListParagraph"/>
        <w:numPr>
          <w:ilvl w:val="1"/>
          <w:numId w:val="21"/>
        </w:numPr>
        <w:spacing w:afterLines="50" w:after="120"/>
        <w:ind w:firstLineChars="0"/>
        <w:rPr>
          <w:rFonts w:cs="Arial"/>
          <w:sz w:val="20"/>
          <w:szCs w:val="20"/>
        </w:rPr>
      </w:pPr>
      <w:r w:rsidRPr="00CE2AB9">
        <w:rPr>
          <w:rFonts w:cs="Arial" w:hint="eastAsia"/>
          <w:sz w:val="20"/>
          <w:szCs w:val="20"/>
        </w:rPr>
        <w:t>For the high order BC</w:t>
      </w:r>
      <w:r w:rsidRPr="00CE2AB9">
        <w:rPr>
          <w:rFonts w:cs="Arial"/>
          <w:sz w:val="20"/>
          <w:szCs w:val="20"/>
        </w:rPr>
        <w:t>’</w:t>
      </w:r>
      <w:r w:rsidRPr="00CE2AB9">
        <w:rPr>
          <w:rFonts w:cs="Arial" w:hint="eastAsia"/>
          <w:sz w:val="20"/>
          <w:szCs w:val="20"/>
        </w:rPr>
        <w:t xml:space="preserve">s </w:t>
      </w:r>
      <w:proofErr w:type="spellStart"/>
      <w:r w:rsidRPr="00CE2AB9">
        <w:rPr>
          <w:rFonts w:cs="Arial"/>
          <w:i/>
          <w:sz w:val="20"/>
          <w:szCs w:val="20"/>
        </w:rPr>
        <w:t>differentFallbackSupported</w:t>
      </w:r>
      <w:proofErr w:type="spellEnd"/>
      <w:r w:rsidRPr="00CE2AB9">
        <w:rPr>
          <w:rFonts w:cs="Arial" w:hint="eastAsia"/>
          <w:sz w:val="20"/>
          <w:szCs w:val="20"/>
        </w:rPr>
        <w:t xml:space="preserve"> is present, </w:t>
      </w:r>
      <w:proofErr w:type="spellStart"/>
      <w:r w:rsidRPr="00CE2AB9">
        <w:rPr>
          <w:rFonts w:cs="Arial" w:hint="eastAsia"/>
          <w:sz w:val="20"/>
          <w:szCs w:val="20"/>
        </w:rPr>
        <w:t>gNB</w:t>
      </w:r>
      <w:proofErr w:type="spellEnd"/>
      <w:r w:rsidRPr="00CE2AB9">
        <w:rPr>
          <w:rFonts w:cs="Arial" w:hint="eastAsia"/>
          <w:sz w:val="20"/>
          <w:szCs w:val="20"/>
        </w:rPr>
        <w:t xml:space="preserve"> shall assume the different capability (</w:t>
      </w:r>
      <w:r w:rsidR="00372F34" w:rsidRPr="00CE2AB9">
        <w:rPr>
          <w:rFonts w:cs="Arial" w:hint="eastAsia"/>
          <w:sz w:val="20"/>
          <w:szCs w:val="20"/>
        </w:rPr>
        <w:t xml:space="preserve">i.e., </w:t>
      </w:r>
      <w:r w:rsidRPr="00CE2AB9">
        <w:rPr>
          <w:rFonts w:cs="Arial" w:hint="eastAsia"/>
          <w:sz w:val="20"/>
          <w:szCs w:val="20"/>
        </w:rPr>
        <w:t>which could come from BCS support or other UE capability)</w:t>
      </w:r>
      <w:r w:rsidR="00372F34" w:rsidRPr="00CE2AB9">
        <w:rPr>
          <w:rFonts w:cs="Arial" w:hint="eastAsia"/>
          <w:sz w:val="20"/>
          <w:szCs w:val="20"/>
        </w:rPr>
        <w:t xml:space="preserve"> (based on above Assumption-1 and Assumption-b)</w:t>
      </w:r>
      <w:r w:rsidRPr="00CE2AB9">
        <w:rPr>
          <w:rFonts w:cs="Arial" w:hint="eastAsia"/>
          <w:sz w:val="20"/>
          <w:szCs w:val="20"/>
        </w:rPr>
        <w:t xml:space="preserve">. </w:t>
      </w:r>
    </w:p>
    <w:p w:rsidR="00FB74A3" w:rsidRPr="00CE2AB9" w:rsidRDefault="00FB74A3" w:rsidP="00FB74A3">
      <w:pPr>
        <w:pStyle w:val="ListParagraph"/>
        <w:numPr>
          <w:ilvl w:val="0"/>
          <w:numId w:val="21"/>
        </w:numPr>
        <w:spacing w:afterLines="50" w:after="120"/>
        <w:ind w:firstLineChars="0"/>
        <w:rPr>
          <w:rFonts w:cs="Arial"/>
          <w:sz w:val="20"/>
          <w:szCs w:val="20"/>
        </w:rPr>
      </w:pPr>
      <w:r w:rsidRPr="00CE2AB9">
        <w:rPr>
          <w:rFonts w:cs="Arial" w:hint="eastAsia"/>
          <w:sz w:val="20"/>
          <w:szCs w:val="20"/>
        </w:rPr>
        <w:t xml:space="preserve">If </w:t>
      </w:r>
      <w:proofErr w:type="spellStart"/>
      <w:r w:rsidRPr="00CE2AB9">
        <w:rPr>
          <w:rFonts w:cs="Arial" w:hint="eastAsia"/>
          <w:sz w:val="20"/>
          <w:szCs w:val="20"/>
        </w:rPr>
        <w:t>gNB</w:t>
      </w:r>
      <w:proofErr w:type="spellEnd"/>
      <w:r w:rsidRPr="00CE2AB9">
        <w:rPr>
          <w:rFonts w:cs="Arial" w:hint="eastAsia"/>
          <w:sz w:val="20"/>
          <w:szCs w:val="20"/>
        </w:rPr>
        <w:t xml:space="preserve"> receive UE</w:t>
      </w:r>
      <w:r w:rsidRPr="00CE2AB9">
        <w:rPr>
          <w:rFonts w:cs="Arial"/>
          <w:sz w:val="20"/>
          <w:szCs w:val="20"/>
        </w:rPr>
        <w:t>’</w:t>
      </w:r>
      <w:r w:rsidRPr="00CE2AB9">
        <w:rPr>
          <w:rFonts w:cs="Arial" w:hint="eastAsia"/>
          <w:sz w:val="20"/>
          <w:szCs w:val="20"/>
        </w:rPr>
        <w:t xml:space="preserve">s capability with Rel-14 </w:t>
      </w:r>
      <w:proofErr w:type="spellStart"/>
      <w:r w:rsidRPr="00CE2AB9">
        <w:rPr>
          <w:rFonts w:cs="Arial"/>
          <w:i/>
          <w:sz w:val="20"/>
          <w:szCs w:val="20"/>
        </w:rPr>
        <w:t>diffFallbackCombReport</w:t>
      </w:r>
      <w:proofErr w:type="spellEnd"/>
    </w:p>
    <w:p w:rsidR="00FB74A3" w:rsidRPr="00CE2AB9" w:rsidRDefault="00FB74A3" w:rsidP="00FB74A3">
      <w:pPr>
        <w:pStyle w:val="ListParagraph"/>
        <w:numPr>
          <w:ilvl w:val="1"/>
          <w:numId w:val="21"/>
        </w:numPr>
        <w:spacing w:afterLines="50" w:after="120"/>
        <w:ind w:firstLineChars="0"/>
        <w:rPr>
          <w:rFonts w:cs="Arial"/>
          <w:sz w:val="20"/>
          <w:szCs w:val="20"/>
        </w:rPr>
      </w:pPr>
      <w:r w:rsidRPr="00CE2AB9">
        <w:rPr>
          <w:rFonts w:cs="Arial" w:hint="eastAsia"/>
          <w:sz w:val="20"/>
          <w:szCs w:val="20"/>
        </w:rPr>
        <w:t xml:space="preserve">If the requested </w:t>
      </w:r>
      <w:proofErr w:type="gramStart"/>
      <w:r w:rsidRPr="00CE2AB9">
        <w:rPr>
          <w:rFonts w:cs="Arial" w:hint="eastAsia"/>
          <w:sz w:val="20"/>
          <w:szCs w:val="20"/>
        </w:rPr>
        <w:t>high order</w:t>
      </w:r>
      <w:proofErr w:type="gramEnd"/>
      <w:r w:rsidRPr="00CE2AB9">
        <w:rPr>
          <w:rFonts w:cs="Arial" w:hint="eastAsia"/>
          <w:sz w:val="20"/>
          <w:szCs w:val="20"/>
        </w:rPr>
        <w:t xml:space="preserve"> BC</w:t>
      </w:r>
      <w:r w:rsidRPr="00CE2AB9">
        <w:rPr>
          <w:rFonts w:cs="Arial"/>
          <w:sz w:val="20"/>
          <w:szCs w:val="20"/>
        </w:rPr>
        <w:t>’</w:t>
      </w:r>
      <w:r w:rsidRPr="00CE2AB9">
        <w:rPr>
          <w:rFonts w:cs="Arial" w:hint="eastAsia"/>
          <w:sz w:val="20"/>
          <w:szCs w:val="20"/>
        </w:rPr>
        <w:t xml:space="preserve">s fallback BC is NOT present, </w:t>
      </w:r>
      <w:proofErr w:type="spellStart"/>
      <w:r w:rsidRPr="00CE2AB9">
        <w:rPr>
          <w:rFonts w:cs="Arial" w:hint="eastAsia"/>
          <w:sz w:val="20"/>
          <w:szCs w:val="20"/>
        </w:rPr>
        <w:t>gNB</w:t>
      </w:r>
      <w:proofErr w:type="spellEnd"/>
      <w:r w:rsidRPr="00CE2AB9">
        <w:rPr>
          <w:rFonts w:cs="Arial" w:hint="eastAsia"/>
          <w:sz w:val="20"/>
          <w:szCs w:val="20"/>
        </w:rPr>
        <w:t xml:space="preserve"> shall assume the same BCS support is expected for this fallback band combination</w:t>
      </w:r>
      <w:r w:rsidR="00372F34" w:rsidRPr="00CE2AB9">
        <w:rPr>
          <w:rFonts w:cs="Arial" w:hint="eastAsia"/>
          <w:sz w:val="20"/>
          <w:szCs w:val="20"/>
        </w:rPr>
        <w:t xml:space="preserve"> (based on above Assumption-b)</w:t>
      </w:r>
      <w:r w:rsidRPr="00CE2AB9">
        <w:rPr>
          <w:rFonts w:cs="Arial" w:hint="eastAsia"/>
          <w:sz w:val="20"/>
          <w:szCs w:val="20"/>
        </w:rPr>
        <w:t xml:space="preserve">. </w:t>
      </w:r>
    </w:p>
    <w:p w:rsidR="00630348" w:rsidRDefault="00630348" w:rsidP="00C738CA">
      <w:pPr>
        <w:spacing w:afterLines="50" w:after="120"/>
        <w:jc w:val="both"/>
        <w:rPr>
          <w:rFonts w:ascii="Calibri" w:eastAsia="宋体" w:hAnsi="Calibri" w:cs="Arial"/>
          <w:lang w:val="en-US" w:eastAsia="zh-CN"/>
        </w:rPr>
      </w:pPr>
    </w:p>
    <w:p w:rsidR="00DD1D97" w:rsidRPr="00800318" w:rsidRDefault="00372F34" w:rsidP="00DD1D97">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lastRenderedPageBreak/>
        <w:t xml:space="preserve">Draft </w:t>
      </w:r>
      <w:r w:rsidR="00DD1D97">
        <w:rPr>
          <w:rFonts w:ascii="Cambria" w:eastAsia="宋体" w:hAnsi="Cambria" w:cs="Arial" w:hint="eastAsia"/>
          <w:b/>
          <w:lang w:val="en-US" w:eastAsia="zh-CN"/>
        </w:rPr>
        <w:t xml:space="preserve">Reply LS to RAN2 </w:t>
      </w:r>
    </w:p>
    <w:p w:rsidR="00DD1D97" w:rsidRPr="00DD1D97" w:rsidRDefault="00372F34" w:rsidP="00C738CA">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To answer the two questions from RAN2, we propose the following replies based on the above analysis: </w:t>
      </w:r>
    </w:p>
    <w:p w:rsidR="00372F34" w:rsidRPr="001008B2" w:rsidRDefault="00372F34" w:rsidP="00372F34">
      <w:pPr>
        <w:spacing w:beforeLines="50" w:before="120" w:afterLines="50" w:after="120"/>
        <w:rPr>
          <w:rFonts w:asciiTheme="minorHAnsi" w:hAnsiTheme="minorHAnsi" w:cs="Arial"/>
          <w:i/>
          <w:sz w:val="18"/>
          <w:szCs w:val="18"/>
        </w:rPr>
      </w:pPr>
      <w:r w:rsidRPr="00AB5721">
        <w:rPr>
          <w:rFonts w:asciiTheme="minorHAnsi" w:eastAsiaTheme="minorEastAsia" w:hAnsiTheme="minorHAnsi" w:cs="Arial" w:hint="eastAsia"/>
          <w:b/>
          <w:i/>
          <w:sz w:val="18"/>
          <w:szCs w:val="18"/>
          <w:lang w:eastAsia="zh-CN"/>
        </w:rPr>
        <w:t>Question-</w:t>
      </w:r>
      <w:r w:rsidRPr="00AB5721">
        <w:rPr>
          <w:rFonts w:asciiTheme="minorHAnsi" w:hAnsiTheme="minorHAnsi" w:cs="Arial"/>
          <w:b/>
          <w:i/>
          <w:sz w:val="18"/>
          <w:szCs w:val="18"/>
        </w:rPr>
        <w:t>1)</w:t>
      </w:r>
      <w:r w:rsidRPr="00AB5721">
        <w:rPr>
          <w:rFonts w:asciiTheme="minorHAnsi" w:eastAsiaTheme="minorEastAsia" w:hAnsiTheme="minorHAnsi" w:cs="Arial" w:hint="eastAsia"/>
          <w:b/>
          <w:i/>
          <w:sz w:val="18"/>
          <w:szCs w:val="18"/>
          <w:lang w:eastAsia="zh-CN"/>
        </w:rPr>
        <w:t xml:space="preserve"> </w:t>
      </w:r>
      <w:r w:rsidRPr="001008B2">
        <w:rPr>
          <w:rFonts w:asciiTheme="minorHAnsi" w:hAnsiTheme="minorHAnsi" w:cs="Arial"/>
          <w:i/>
          <w:sz w:val="18"/>
          <w:szCs w:val="18"/>
        </w:rPr>
        <w:t xml:space="preserve">If UE supports BC1 with BCS0, does UE also support BCS0 for all of the </w:t>
      </w:r>
      <w:proofErr w:type="spellStart"/>
      <w:r w:rsidRPr="001008B2">
        <w:rPr>
          <w:rFonts w:asciiTheme="minorHAnsi" w:hAnsiTheme="minorHAnsi" w:cs="Arial"/>
          <w:i/>
          <w:sz w:val="18"/>
          <w:szCs w:val="18"/>
        </w:rPr>
        <w:t>fallback</w:t>
      </w:r>
      <w:proofErr w:type="spellEnd"/>
      <w:r w:rsidRPr="001008B2">
        <w:rPr>
          <w:rFonts w:asciiTheme="minorHAnsi" w:hAnsiTheme="minorHAnsi" w:cs="Arial"/>
          <w:i/>
          <w:sz w:val="18"/>
          <w:szCs w:val="18"/>
        </w:rPr>
        <w:t xml:space="preserve"> band combinations of BC1? </w:t>
      </w:r>
    </w:p>
    <w:p w:rsidR="00630348" w:rsidRDefault="00AB5721" w:rsidP="00C738CA">
      <w:pPr>
        <w:spacing w:afterLines="50" w:after="120"/>
        <w:jc w:val="both"/>
        <w:rPr>
          <w:rFonts w:ascii="Calibri" w:eastAsia="宋体" w:hAnsi="Calibri" w:cs="Arial"/>
          <w:lang w:eastAsia="zh-CN"/>
        </w:rPr>
      </w:pPr>
      <w:r w:rsidRPr="00AB5721">
        <w:rPr>
          <w:rFonts w:ascii="Calibri" w:eastAsia="宋体" w:hAnsi="Calibri" w:cs="Arial" w:hint="eastAsia"/>
          <w:b/>
          <w:i/>
          <w:lang w:eastAsia="zh-CN"/>
        </w:rPr>
        <w:t>Reply</w:t>
      </w:r>
      <w:r w:rsidR="00372F34">
        <w:rPr>
          <w:rFonts w:ascii="Calibri" w:eastAsia="宋体" w:hAnsi="Calibri" w:cs="Arial" w:hint="eastAsia"/>
          <w:lang w:eastAsia="zh-CN"/>
        </w:rPr>
        <w:t xml:space="preserve">: For </w:t>
      </w:r>
      <w:proofErr w:type="spellStart"/>
      <w:r w:rsidR="00372F34">
        <w:rPr>
          <w:rFonts w:ascii="Calibri" w:eastAsia="宋体" w:hAnsi="Calibri" w:cs="Arial" w:hint="eastAsia"/>
          <w:lang w:eastAsia="zh-CN"/>
        </w:rPr>
        <w:t>f</w:t>
      </w:r>
      <w:r w:rsidR="00372F34" w:rsidRPr="00372F34">
        <w:rPr>
          <w:rFonts w:ascii="Calibri" w:eastAsia="宋体" w:hAnsi="Calibri" w:cs="Arial"/>
          <w:lang w:eastAsia="zh-CN"/>
        </w:rPr>
        <w:t>allback</w:t>
      </w:r>
      <w:proofErr w:type="spellEnd"/>
      <w:r w:rsidR="00372F34" w:rsidRPr="00372F34">
        <w:rPr>
          <w:rFonts w:ascii="Calibri" w:eastAsia="宋体" w:hAnsi="Calibri" w:cs="Arial"/>
          <w:lang w:eastAsia="zh-CN"/>
        </w:rPr>
        <w:t xml:space="preserve"> band combination</w:t>
      </w:r>
      <w:r w:rsidR="00372F34">
        <w:rPr>
          <w:rFonts w:ascii="Calibri" w:eastAsia="宋体" w:hAnsi="Calibri" w:cs="Arial" w:hint="eastAsia"/>
          <w:lang w:eastAsia="zh-CN"/>
        </w:rPr>
        <w:t xml:space="preserve"> of BC1</w:t>
      </w:r>
      <w:r w:rsidR="00372F34" w:rsidRPr="00372F34">
        <w:rPr>
          <w:rFonts w:ascii="Calibri" w:eastAsia="宋体" w:hAnsi="Calibri" w:cs="Arial"/>
          <w:lang w:eastAsia="zh-CN"/>
        </w:rPr>
        <w:t xml:space="preserve"> by releasing </w:t>
      </w:r>
      <w:proofErr w:type="spellStart"/>
      <w:r w:rsidR="00372F34" w:rsidRPr="00372F34">
        <w:rPr>
          <w:rFonts w:ascii="Calibri" w:eastAsia="宋体" w:hAnsi="Calibri" w:cs="Arial"/>
          <w:lang w:eastAsia="zh-CN"/>
        </w:rPr>
        <w:t>SCell</w:t>
      </w:r>
      <w:proofErr w:type="spellEnd"/>
      <w:r w:rsidR="00372F34" w:rsidRPr="00372F34">
        <w:rPr>
          <w:rFonts w:ascii="Calibri" w:eastAsia="宋体" w:hAnsi="Calibri" w:cs="Arial"/>
          <w:lang w:eastAsia="zh-CN"/>
        </w:rPr>
        <w:t xml:space="preserve"> uplink configuration</w:t>
      </w:r>
      <w:r w:rsidR="00372F34">
        <w:rPr>
          <w:rFonts w:ascii="Calibri" w:eastAsia="宋体" w:hAnsi="Calibri" w:cs="Arial" w:hint="eastAsia"/>
          <w:lang w:eastAsia="zh-CN"/>
        </w:rPr>
        <w:t xml:space="preserve">, </w:t>
      </w:r>
      <w:r w:rsidR="001045A4">
        <w:rPr>
          <w:rFonts w:ascii="Calibri" w:eastAsia="宋体" w:hAnsi="Calibri" w:cs="Arial" w:hint="eastAsia"/>
          <w:lang w:eastAsia="zh-CN"/>
        </w:rPr>
        <w:t xml:space="preserve">the same BCS support as BC1 (i.e., BCS0 for this example) can be assumed. For </w:t>
      </w:r>
      <w:proofErr w:type="spellStart"/>
      <w:r w:rsidR="001045A4">
        <w:rPr>
          <w:rFonts w:ascii="Calibri" w:eastAsia="宋体" w:hAnsi="Calibri" w:cs="Arial" w:hint="eastAsia"/>
          <w:lang w:eastAsia="zh-CN"/>
        </w:rPr>
        <w:t>fallback</w:t>
      </w:r>
      <w:proofErr w:type="spellEnd"/>
      <w:r w:rsidR="001045A4">
        <w:rPr>
          <w:rFonts w:ascii="Calibri" w:eastAsia="宋体" w:hAnsi="Calibri" w:cs="Arial" w:hint="eastAsia"/>
          <w:lang w:eastAsia="zh-CN"/>
        </w:rPr>
        <w:t xml:space="preserve"> band </w:t>
      </w:r>
      <w:r w:rsidR="001045A4">
        <w:rPr>
          <w:rFonts w:ascii="Calibri" w:eastAsia="宋体" w:hAnsi="Calibri" w:cs="Arial"/>
          <w:lang w:eastAsia="zh-CN"/>
        </w:rPr>
        <w:t>combination</w:t>
      </w:r>
      <w:r w:rsidR="001045A4">
        <w:rPr>
          <w:rFonts w:ascii="Calibri" w:eastAsia="宋体" w:hAnsi="Calibri" w:cs="Arial" w:hint="eastAsia"/>
          <w:lang w:eastAsia="zh-CN"/>
        </w:rPr>
        <w:t xml:space="preserve"> of BC1 by releasing at least one </w:t>
      </w:r>
      <w:proofErr w:type="spellStart"/>
      <w:r w:rsidR="001045A4">
        <w:rPr>
          <w:rFonts w:ascii="Calibri" w:eastAsia="宋体" w:hAnsi="Calibri" w:cs="Arial" w:hint="eastAsia"/>
          <w:lang w:eastAsia="zh-CN"/>
        </w:rPr>
        <w:t>SCell</w:t>
      </w:r>
      <w:proofErr w:type="spellEnd"/>
      <w:r w:rsidR="001045A4">
        <w:rPr>
          <w:rFonts w:ascii="Calibri" w:eastAsia="宋体" w:hAnsi="Calibri" w:cs="Arial" w:hint="eastAsia"/>
          <w:lang w:eastAsia="zh-CN"/>
        </w:rPr>
        <w:t xml:space="preserve">, </w:t>
      </w:r>
      <w:r w:rsidR="00372F34">
        <w:rPr>
          <w:rFonts w:ascii="Calibri" w:eastAsia="宋体" w:hAnsi="Calibri" w:cs="Arial" w:hint="eastAsia"/>
          <w:lang w:eastAsia="zh-CN"/>
        </w:rPr>
        <w:t xml:space="preserve">UE is not required to support BCS0 for all </w:t>
      </w:r>
      <w:proofErr w:type="spellStart"/>
      <w:r w:rsidR="00372F34">
        <w:rPr>
          <w:rFonts w:ascii="Calibri" w:eastAsia="宋体" w:hAnsi="Calibri" w:cs="Arial" w:hint="eastAsia"/>
          <w:lang w:eastAsia="zh-CN"/>
        </w:rPr>
        <w:t>fa</w:t>
      </w:r>
      <w:r w:rsidR="001045A4">
        <w:rPr>
          <w:rFonts w:ascii="Calibri" w:eastAsia="宋体" w:hAnsi="Calibri" w:cs="Arial" w:hint="eastAsia"/>
          <w:lang w:eastAsia="zh-CN"/>
        </w:rPr>
        <w:t>llback</w:t>
      </w:r>
      <w:proofErr w:type="spellEnd"/>
      <w:r w:rsidR="001045A4">
        <w:rPr>
          <w:rFonts w:ascii="Calibri" w:eastAsia="宋体" w:hAnsi="Calibri" w:cs="Arial" w:hint="eastAsia"/>
          <w:lang w:eastAsia="zh-CN"/>
        </w:rPr>
        <w:t xml:space="preserve"> combination</w:t>
      </w:r>
      <w:r w:rsidR="00372F34">
        <w:rPr>
          <w:rFonts w:ascii="Calibri" w:eastAsia="宋体" w:hAnsi="Calibri" w:cs="Arial" w:hint="eastAsia"/>
          <w:lang w:eastAsia="zh-CN"/>
        </w:rPr>
        <w:t xml:space="preserve">. </w:t>
      </w:r>
    </w:p>
    <w:p w:rsidR="00372F34" w:rsidRPr="00372F34" w:rsidRDefault="00372F34" w:rsidP="00C738CA">
      <w:pPr>
        <w:spacing w:afterLines="50" w:after="120"/>
        <w:jc w:val="both"/>
        <w:rPr>
          <w:rFonts w:ascii="Calibri" w:eastAsia="宋体" w:hAnsi="Calibri" w:cs="Arial"/>
          <w:lang w:eastAsia="zh-CN"/>
        </w:rPr>
      </w:pPr>
    </w:p>
    <w:p w:rsidR="00372F34" w:rsidRDefault="00372F34" w:rsidP="00C738CA">
      <w:pPr>
        <w:spacing w:afterLines="50" w:after="120"/>
        <w:jc w:val="both"/>
        <w:rPr>
          <w:rFonts w:ascii="Calibri" w:eastAsia="宋体" w:hAnsi="Calibri" w:cs="Arial"/>
          <w:lang w:eastAsia="zh-CN"/>
        </w:rPr>
      </w:pPr>
      <w:r w:rsidRPr="00AB5721">
        <w:rPr>
          <w:rFonts w:asciiTheme="minorHAnsi" w:eastAsiaTheme="minorEastAsia" w:hAnsiTheme="minorHAnsi" w:cs="Arial" w:hint="eastAsia"/>
          <w:b/>
          <w:i/>
          <w:sz w:val="18"/>
          <w:szCs w:val="18"/>
          <w:lang w:eastAsia="zh-CN"/>
        </w:rPr>
        <w:t xml:space="preserve">Question </w:t>
      </w:r>
      <w:r w:rsidRPr="00AB5721">
        <w:rPr>
          <w:rFonts w:asciiTheme="minorHAnsi" w:hAnsiTheme="minorHAnsi" w:cs="Arial"/>
          <w:b/>
          <w:i/>
          <w:sz w:val="18"/>
          <w:szCs w:val="18"/>
        </w:rPr>
        <w:t>2)</w:t>
      </w:r>
      <w:r>
        <w:rPr>
          <w:rFonts w:asciiTheme="minorHAnsi" w:eastAsiaTheme="minorEastAsia" w:hAnsiTheme="minorHAnsi" w:cs="Arial" w:hint="eastAsia"/>
          <w:i/>
          <w:sz w:val="18"/>
          <w:szCs w:val="18"/>
          <w:lang w:eastAsia="zh-CN"/>
        </w:rPr>
        <w:t xml:space="preserve"> </w:t>
      </w:r>
      <w:r w:rsidRPr="001008B2">
        <w:rPr>
          <w:rFonts w:asciiTheme="minorHAnsi" w:hAnsiTheme="minorHAnsi" w:cs="Arial"/>
          <w:i/>
          <w:sz w:val="18"/>
          <w:szCs w:val="18"/>
        </w:rPr>
        <w:t xml:space="preserve">If the answer to question 1 is “no”, RAN2 would like RAN4 to indicate what can be assumed of the BCS support for </w:t>
      </w:r>
      <w:proofErr w:type="spellStart"/>
      <w:r w:rsidRPr="001008B2">
        <w:rPr>
          <w:rFonts w:asciiTheme="minorHAnsi" w:hAnsiTheme="minorHAnsi" w:cs="Arial"/>
          <w:i/>
          <w:sz w:val="18"/>
          <w:szCs w:val="18"/>
        </w:rPr>
        <w:t>fallback</w:t>
      </w:r>
      <w:proofErr w:type="spellEnd"/>
      <w:r w:rsidRPr="001008B2">
        <w:rPr>
          <w:rFonts w:asciiTheme="minorHAnsi" w:hAnsiTheme="minorHAnsi" w:cs="Arial"/>
          <w:i/>
          <w:sz w:val="18"/>
          <w:szCs w:val="18"/>
        </w:rPr>
        <w:t xml:space="preserve"> combinations?</w:t>
      </w:r>
    </w:p>
    <w:p w:rsidR="001607E1" w:rsidRDefault="00AB5721" w:rsidP="00C738CA">
      <w:pPr>
        <w:spacing w:afterLines="50" w:after="120"/>
        <w:jc w:val="both"/>
        <w:rPr>
          <w:rFonts w:ascii="Calibri" w:eastAsia="宋体" w:hAnsi="Calibri" w:cs="Arial"/>
          <w:lang w:eastAsia="zh-CN"/>
        </w:rPr>
      </w:pPr>
      <w:r w:rsidRPr="00AB5721">
        <w:rPr>
          <w:rFonts w:ascii="Calibri" w:eastAsia="宋体" w:hAnsi="Calibri" w:cs="Arial" w:hint="eastAsia"/>
          <w:b/>
          <w:i/>
          <w:lang w:eastAsia="zh-CN"/>
        </w:rPr>
        <w:t>Reply</w:t>
      </w:r>
      <w:r w:rsidR="001045A4">
        <w:rPr>
          <w:rFonts w:ascii="Calibri" w:eastAsia="宋体" w:hAnsi="Calibri" w:cs="Arial" w:hint="eastAsia"/>
          <w:lang w:eastAsia="zh-CN"/>
        </w:rPr>
        <w:t>: Based on RAN4 agreement (captured in reply LS to RAN2 in Rel-13 discussion</w:t>
      </w:r>
      <w:r w:rsidR="006D3A71">
        <w:rPr>
          <w:rFonts w:ascii="Calibri" w:eastAsia="宋体" w:hAnsi="Calibri" w:cs="Arial" w:hint="eastAsia"/>
          <w:lang w:eastAsia="zh-CN"/>
        </w:rPr>
        <w:t xml:space="preserve">, i.e., </w:t>
      </w:r>
      <w:r w:rsidR="006D3A71" w:rsidRPr="001045A4">
        <w:rPr>
          <w:rFonts w:ascii="Calibri" w:eastAsia="宋体" w:hAnsi="Calibri" w:cs="Arial"/>
          <w:lang w:eastAsia="zh-CN"/>
        </w:rPr>
        <w:t>R2-14407</w:t>
      </w:r>
      <w:r w:rsidR="006D3A71">
        <w:rPr>
          <w:rFonts w:ascii="Calibri" w:eastAsia="宋体" w:hAnsi="Calibri" w:cs="Arial" w:hint="eastAsia"/>
          <w:lang w:eastAsia="zh-CN"/>
        </w:rPr>
        <w:t>9</w:t>
      </w:r>
      <w:r w:rsidR="001607E1">
        <w:rPr>
          <w:rFonts w:ascii="Calibri" w:eastAsia="宋体" w:hAnsi="Calibri" w:cs="Arial" w:hint="eastAsia"/>
          <w:lang w:eastAsia="zh-CN"/>
        </w:rPr>
        <w:t>),</w:t>
      </w:r>
      <w:r w:rsidR="001607E1" w:rsidRPr="001045A4">
        <w:rPr>
          <w:rFonts w:ascii="Calibri" w:eastAsia="宋体" w:hAnsi="Calibri" w:cs="Arial"/>
          <w:lang w:eastAsia="zh-CN"/>
        </w:rPr>
        <w:t xml:space="preserve"> </w:t>
      </w:r>
    </w:p>
    <w:p w:rsidR="001607E1" w:rsidRPr="001607E1" w:rsidRDefault="001045A4" w:rsidP="004A6A4E">
      <w:pPr>
        <w:spacing w:afterLines="50" w:after="120"/>
        <w:ind w:leftChars="200" w:left="400"/>
        <w:jc w:val="both"/>
        <w:rPr>
          <w:rFonts w:ascii="Calibri" w:eastAsia="宋体" w:hAnsi="Calibri" w:cs="Arial"/>
          <w:i/>
          <w:lang w:eastAsia="zh-CN"/>
        </w:rPr>
      </w:pPr>
      <w:r w:rsidRPr="001607E1">
        <w:rPr>
          <w:rFonts w:ascii="Calibri" w:eastAsia="宋体" w:hAnsi="Calibri" w:cs="Arial"/>
          <w:i/>
          <w:lang w:eastAsia="zh-CN"/>
        </w:rPr>
        <w:t xml:space="preserve">A terminal which supports a DL CA configuration shall support all the lower order </w:t>
      </w:r>
      <w:proofErr w:type="spellStart"/>
      <w:r w:rsidRPr="001607E1">
        <w:rPr>
          <w:rFonts w:ascii="Calibri" w:eastAsia="宋体" w:hAnsi="Calibri" w:cs="Arial"/>
          <w:i/>
          <w:lang w:eastAsia="zh-CN"/>
        </w:rPr>
        <w:t>fallback</w:t>
      </w:r>
      <w:proofErr w:type="spellEnd"/>
      <w:r w:rsidRPr="001607E1">
        <w:rPr>
          <w:rFonts w:ascii="Calibri" w:eastAsia="宋体" w:hAnsi="Calibri" w:cs="Arial"/>
          <w:i/>
          <w:lang w:eastAsia="zh-CN"/>
        </w:rPr>
        <w:t xml:space="preserve"> DL CA combinations and it shall support at least one bandwidth combination set for each of the constituent lower order DL combinations containing all the bandwidths specified within each specific combination set of</w:t>
      </w:r>
      <w:r w:rsidR="001607E1" w:rsidRPr="001607E1">
        <w:rPr>
          <w:rFonts w:ascii="Calibri" w:eastAsia="宋体" w:hAnsi="Calibri" w:cs="Arial"/>
          <w:i/>
          <w:lang w:eastAsia="zh-CN"/>
        </w:rPr>
        <w:t xml:space="preserve"> the upper order DL combination</w:t>
      </w:r>
      <w:r w:rsidR="001607E1" w:rsidRPr="001607E1">
        <w:rPr>
          <w:rFonts w:ascii="Calibri" w:eastAsia="宋体" w:hAnsi="Calibri" w:cs="Arial" w:hint="eastAsia"/>
          <w:i/>
          <w:lang w:eastAsia="zh-CN"/>
        </w:rPr>
        <w:t xml:space="preserve">. </w:t>
      </w:r>
    </w:p>
    <w:p w:rsidR="001607E1" w:rsidRDefault="001607E1" w:rsidP="00C738CA">
      <w:pPr>
        <w:spacing w:afterLines="50" w:after="120"/>
        <w:jc w:val="both"/>
        <w:rPr>
          <w:rFonts w:ascii="Calibri" w:eastAsia="宋体" w:hAnsi="Calibri" w:cs="Arial"/>
          <w:lang w:eastAsia="zh-CN"/>
        </w:rPr>
      </w:pPr>
      <w:r>
        <w:rPr>
          <w:rFonts w:ascii="Calibri" w:eastAsia="宋体" w:hAnsi="Calibri" w:cs="Arial" w:hint="eastAsia"/>
          <w:lang w:eastAsia="zh-CN"/>
        </w:rPr>
        <w:t xml:space="preserve">RAN4 would like to provide the following assumptions of the BCS support for </w:t>
      </w:r>
      <w:proofErr w:type="spellStart"/>
      <w:r>
        <w:rPr>
          <w:rFonts w:ascii="Calibri" w:eastAsia="宋体" w:hAnsi="Calibri" w:cs="Arial" w:hint="eastAsia"/>
          <w:lang w:eastAsia="zh-CN"/>
        </w:rPr>
        <w:t>fallback</w:t>
      </w:r>
      <w:proofErr w:type="spellEnd"/>
      <w:r>
        <w:rPr>
          <w:rFonts w:ascii="Calibri" w:eastAsia="宋体" w:hAnsi="Calibri" w:cs="Arial" w:hint="eastAsia"/>
          <w:lang w:eastAsia="zh-CN"/>
        </w:rPr>
        <w:t xml:space="preserve"> combinations:</w:t>
      </w:r>
    </w:p>
    <w:p w:rsidR="00372F34" w:rsidRDefault="00CE2AB9" w:rsidP="00CE2AB9">
      <w:pPr>
        <w:pStyle w:val="ListParagraph"/>
        <w:numPr>
          <w:ilvl w:val="1"/>
          <w:numId w:val="26"/>
        </w:numPr>
        <w:spacing w:afterLines="50" w:after="120"/>
        <w:ind w:firstLineChars="0"/>
        <w:rPr>
          <w:rFonts w:cs="Arial"/>
          <w:sz w:val="20"/>
          <w:szCs w:val="20"/>
        </w:rPr>
      </w:pPr>
      <w:r w:rsidRPr="00CE2AB9">
        <w:rPr>
          <w:rFonts w:cs="Arial"/>
          <w:sz w:val="20"/>
          <w:szCs w:val="20"/>
        </w:rPr>
        <w:t xml:space="preserve">For fallback band combination by releasing </w:t>
      </w:r>
      <w:proofErr w:type="spellStart"/>
      <w:r w:rsidRPr="00CE2AB9">
        <w:rPr>
          <w:rFonts w:cs="Arial"/>
          <w:sz w:val="20"/>
          <w:szCs w:val="20"/>
        </w:rPr>
        <w:t>SCell</w:t>
      </w:r>
      <w:proofErr w:type="spellEnd"/>
      <w:r w:rsidRPr="00CE2AB9">
        <w:rPr>
          <w:rFonts w:cs="Arial"/>
          <w:sz w:val="20"/>
          <w:szCs w:val="20"/>
        </w:rPr>
        <w:t xml:space="preserve"> uplink configuration, the BCS support is assumed to be the same as high order band combination.</w:t>
      </w:r>
    </w:p>
    <w:p w:rsidR="00CE2AB9" w:rsidRPr="00CE2AB9" w:rsidRDefault="00CE2AB9" w:rsidP="00CE2AB9">
      <w:pPr>
        <w:pStyle w:val="ListParagraph"/>
        <w:numPr>
          <w:ilvl w:val="1"/>
          <w:numId w:val="26"/>
        </w:numPr>
        <w:spacing w:afterLines="50" w:after="120"/>
        <w:ind w:firstLineChars="0"/>
        <w:rPr>
          <w:rFonts w:cs="Arial"/>
          <w:sz w:val="20"/>
          <w:szCs w:val="20"/>
        </w:rPr>
      </w:pPr>
      <w:r w:rsidRPr="00CE2AB9">
        <w:rPr>
          <w:rFonts w:cs="Arial"/>
          <w:sz w:val="20"/>
          <w:szCs w:val="20"/>
        </w:rPr>
        <w:t xml:space="preserve">For fallback band combination by releasing at least one </w:t>
      </w:r>
      <w:proofErr w:type="spellStart"/>
      <w:r w:rsidRPr="00CE2AB9">
        <w:rPr>
          <w:rFonts w:cs="Arial"/>
          <w:sz w:val="20"/>
          <w:szCs w:val="20"/>
        </w:rPr>
        <w:t>SCell</w:t>
      </w:r>
      <w:proofErr w:type="spellEnd"/>
      <w:r>
        <w:rPr>
          <w:rFonts w:cs="Arial" w:hint="eastAsia"/>
          <w:sz w:val="20"/>
          <w:szCs w:val="20"/>
        </w:rPr>
        <w:t>, n</w:t>
      </w:r>
      <w:r w:rsidRPr="00CE2AB9">
        <w:rPr>
          <w:rFonts w:cs="Arial"/>
          <w:sz w:val="20"/>
          <w:szCs w:val="20"/>
        </w:rPr>
        <w:t xml:space="preserve">o BCS support information of the fallback band combination can be deducted from the </w:t>
      </w:r>
      <w:proofErr w:type="spellStart"/>
      <w:r w:rsidRPr="00CE2AB9">
        <w:rPr>
          <w:rFonts w:cs="Arial"/>
          <w:sz w:val="20"/>
          <w:szCs w:val="20"/>
        </w:rPr>
        <w:t>signalling</w:t>
      </w:r>
      <w:proofErr w:type="spellEnd"/>
      <w:r w:rsidRPr="00CE2AB9">
        <w:rPr>
          <w:rFonts w:cs="Arial"/>
          <w:sz w:val="20"/>
          <w:szCs w:val="20"/>
        </w:rPr>
        <w:t xml:space="preserve"> for high order band combination</w:t>
      </w:r>
      <w:r>
        <w:rPr>
          <w:rFonts w:cs="Arial" w:hint="eastAsia"/>
          <w:sz w:val="20"/>
          <w:szCs w:val="20"/>
        </w:rPr>
        <w:t xml:space="preserve">. </w:t>
      </w:r>
    </w:p>
    <w:p w:rsidR="001607E1" w:rsidRPr="00372F34" w:rsidRDefault="00CE2AB9" w:rsidP="00C738CA">
      <w:pPr>
        <w:spacing w:afterLines="50" w:after="120"/>
        <w:jc w:val="both"/>
        <w:rPr>
          <w:rFonts w:ascii="Calibri" w:eastAsia="宋体" w:hAnsi="Calibri" w:cs="Arial"/>
          <w:lang w:eastAsia="zh-CN"/>
        </w:rPr>
      </w:pPr>
      <w:r>
        <w:rPr>
          <w:rFonts w:ascii="Calibri" w:eastAsia="宋体" w:hAnsi="Calibri" w:cs="Arial" w:hint="eastAsia"/>
          <w:lang w:eastAsia="zh-CN"/>
        </w:rPr>
        <w:t xml:space="preserve">Furthermore, based on </w:t>
      </w:r>
      <w:r w:rsidR="00AB5721">
        <w:rPr>
          <w:rFonts w:ascii="Calibri" w:eastAsia="宋体" w:hAnsi="Calibri" w:cs="Arial" w:hint="eastAsia"/>
          <w:lang w:eastAsia="zh-CN"/>
        </w:rPr>
        <w:t>RAN4</w:t>
      </w:r>
      <w:r w:rsidR="00AB5721">
        <w:rPr>
          <w:rFonts w:ascii="Calibri" w:eastAsia="宋体" w:hAnsi="Calibri" w:cs="Arial"/>
          <w:lang w:eastAsia="zh-CN"/>
        </w:rPr>
        <w:t>’</w:t>
      </w:r>
      <w:r w:rsidR="00AB5721">
        <w:rPr>
          <w:rFonts w:ascii="Calibri" w:eastAsia="宋体" w:hAnsi="Calibri" w:cs="Arial" w:hint="eastAsia"/>
          <w:lang w:eastAsia="zh-CN"/>
        </w:rPr>
        <w:t xml:space="preserve">s </w:t>
      </w:r>
      <w:r>
        <w:rPr>
          <w:rFonts w:ascii="Calibri" w:eastAsia="宋体" w:hAnsi="Calibri" w:cs="Arial" w:hint="eastAsia"/>
          <w:lang w:eastAsia="zh-CN"/>
        </w:rPr>
        <w:t>study</w:t>
      </w:r>
      <w:r w:rsidR="00AB5721">
        <w:rPr>
          <w:rFonts w:ascii="Calibri" w:eastAsia="宋体" w:hAnsi="Calibri" w:cs="Arial" w:hint="eastAsia"/>
          <w:lang w:eastAsia="zh-CN"/>
        </w:rPr>
        <w:t xml:space="preserve"> and </w:t>
      </w:r>
      <w:r w:rsidR="00AB5721">
        <w:rPr>
          <w:rFonts w:ascii="Calibri" w:eastAsia="宋体" w:hAnsi="Calibri" w:cs="Arial"/>
          <w:lang w:eastAsia="zh-CN"/>
        </w:rPr>
        <w:t>the</w:t>
      </w:r>
      <w:r w:rsidR="00AB5721">
        <w:rPr>
          <w:rFonts w:ascii="Calibri" w:eastAsia="宋体" w:hAnsi="Calibri" w:cs="Arial" w:hint="eastAsia"/>
          <w:lang w:eastAsia="zh-CN"/>
        </w:rPr>
        <w:t xml:space="preserve"> </w:t>
      </w:r>
      <w:r w:rsidR="00AB5721">
        <w:rPr>
          <w:rFonts w:ascii="Calibri" w:eastAsia="宋体" w:hAnsi="Calibri" w:cs="Arial"/>
          <w:lang w:eastAsia="zh-CN"/>
        </w:rPr>
        <w:t>current</w:t>
      </w:r>
      <w:r w:rsidR="00AB5721">
        <w:rPr>
          <w:rFonts w:ascii="Calibri" w:eastAsia="宋体" w:hAnsi="Calibri" w:cs="Arial" w:hint="eastAsia"/>
          <w:lang w:eastAsia="zh-CN"/>
        </w:rPr>
        <w:t xml:space="preserve"> status of</w:t>
      </w:r>
      <w:r w:rsidR="00AB5721">
        <w:rPr>
          <w:rFonts w:ascii="Calibri" w:eastAsia="宋体" w:hAnsi="Calibri" w:cs="Arial"/>
          <w:lang w:eastAsia="zh-CN"/>
        </w:rPr>
        <w:t xml:space="preserve"> CA band </w:t>
      </w:r>
      <w:r w:rsidR="00AB5721">
        <w:rPr>
          <w:rFonts w:ascii="Calibri" w:eastAsia="宋体" w:hAnsi="Calibri" w:cs="Arial" w:hint="eastAsia"/>
          <w:lang w:eastAsia="zh-CN"/>
        </w:rPr>
        <w:t>combination and BCS</w:t>
      </w:r>
      <w:r w:rsidR="00AB5721" w:rsidRPr="00AB5721">
        <w:rPr>
          <w:rFonts w:ascii="Calibri" w:eastAsia="宋体" w:hAnsi="Calibri" w:cs="Arial"/>
          <w:lang w:eastAsia="zh-CN"/>
        </w:rPr>
        <w:t xml:space="preserve"> definition in RAN4</w:t>
      </w:r>
      <w:r>
        <w:rPr>
          <w:rFonts w:ascii="Calibri" w:eastAsia="宋体" w:hAnsi="Calibri" w:cs="Arial" w:hint="eastAsia"/>
          <w:lang w:eastAsia="zh-CN"/>
        </w:rPr>
        <w:t xml:space="preserve">, </w:t>
      </w:r>
      <w:bookmarkStart w:id="12" w:name="OLE_LINK147"/>
      <w:bookmarkStart w:id="13" w:name="OLE_LINK148"/>
      <w:r w:rsidR="006D3A71">
        <w:rPr>
          <w:rFonts w:ascii="Calibri" w:eastAsia="宋体" w:hAnsi="Calibri" w:cs="Arial" w:hint="eastAsia"/>
          <w:lang w:eastAsia="zh-CN"/>
        </w:rPr>
        <w:t xml:space="preserve">it is </w:t>
      </w:r>
      <w:r w:rsidR="006D3A71">
        <w:rPr>
          <w:rFonts w:ascii="Calibri" w:eastAsia="宋体" w:hAnsi="Calibri" w:cs="Arial"/>
          <w:lang w:eastAsia="zh-CN"/>
        </w:rPr>
        <w:t>beneficial</w:t>
      </w:r>
      <w:bookmarkEnd w:id="12"/>
      <w:bookmarkEnd w:id="13"/>
      <w:r w:rsidR="006D3A71">
        <w:rPr>
          <w:rFonts w:ascii="Calibri" w:eastAsia="宋体" w:hAnsi="Calibri" w:cs="Arial" w:hint="eastAsia"/>
          <w:lang w:eastAsia="zh-CN"/>
        </w:rPr>
        <w:t xml:space="preserve"> that </w:t>
      </w:r>
      <w:r>
        <w:rPr>
          <w:rFonts w:ascii="Calibri" w:eastAsia="宋体" w:hAnsi="Calibri" w:cs="Arial" w:hint="eastAsia"/>
          <w:lang w:eastAsia="zh-CN"/>
        </w:rPr>
        <w:t xml:space="preserve">the </w:t>
      </w:r>
      <w:r w:rsidRPr="00CE2AB9">
        <w:rPr>
          <w:rFonts w:ascii="Calibri" w:eastAsia="宋体" w:hAnsi="Calibri" w:cs="Arial"/>
          <w:lang w:eastAsia="zh-CN"/>
        </w:rPr>
        <w:t xml:space="preserve">BCS support information of </w:t>
      </w:r>
      <w:proofErr w:type="spellStart"/>
      <w:r w:rsidRPr="00CE2AB9">
        <w:rPr>
          <w:rFonts w:ascii="Calibri" w:eastAsia="宋体" w:hAnsi="Calibri" w:cs="Arial"/>
          <w:lang w:eastAsia="zh-CN"/>
        </w:rPr>
        <w:t>fallback</w:t>
      </w:r>
      <w:proofErr w:type="spellEnd"/>
      <w:r w:rsidRPr="00CE2AB9">
        <w:rPr>
          <w:rFonts w:ascii="Calibri" w:eastAsia="宋体" w:hAnsi="Calibri" w:cs="Arial"/>
          <w:lang w:eastAsia="zh-CN"/>
        </w:rPr>
        <w:t xml:space="preserve"> band combination </w:t>
      </w:r>
      <w:r w:rsidR="006D3A71">
        <w:rPr>
          <w:rFonts w:ascii="Calibri" w:eastAsia="宋体" w:hAnsi="Calibri" w:cs="Arial" w:hint="eastAsia"/>
          <w:lang w:eastAsia="zh-CN"/>
        </w:rPr>
        <w:t>is</w:t>
      </w:r>
      <w:r w:rsidRPr="00CE2AB9">
        <w:rPr>
          <w:rFonts w:ascii="Calibri" w:eastAsia="宋体" w:hAnsi="Calibri" w:cs="Arial"/>
          <w:lang w:eastAsia="zh-CN"/>
        </w:rPr>
        <w:t xml:space="preserve"> considered</w:t>
      </w:r>
      <w:r w:rsidR="004A6A4E">
        <w:rPr>
          <w:rFonts w:ascii="Calibri" w:eastAsia="宋体" w:hAnsi="Calibri" w:cs="Arial" w:hint="eastAsia"/>
          <w:lang w:eastAsia="zh-CN"/>
        </w:rPr>
        <w:t xml:space="preserve"> as part of UE capability</w:t>
      </w:r>
      <w:r w:rsidRPr="00CE2AB9">
        <w:rPr>
          <w:rFonts w:ascii="Calibri" w:eastAsia="宋体" w:hAnsi="Calibri" w:cs="Arial"/>
          <w:lang w:eastAsia="zh-CN"/>
        </w:rPr>
        <w:t xml:space="preserve"> when UE determine </w:t>
      </w:r>
      <w:proofErr w:type="spellStart"/>
      <w:r w:rsidRPr="004A6A4E">
        <w:rPr>
          <w:rFonts w:ascii="Calibri" w:eastAsia="宋体" w:hAnsi="Calibri" w:cs="Arial"/>
          <w:i/>
          <w:lang w:eastAsia="zh-CN"/>
        </w:rPr>
        <w:t>differentFallbackSupported</w:t>
      </w:r>
      <w:proofErr w:type="spellEnd"/>
      <w:r w:rsidRPr="00CE2AB9">
        <w:rPr>
          <w:rFonts w:ascii="Calibri" w:eastAsia="宋体" w:hAnsi="Calibri" w:cs="Arial"/>
          <w:lang w:eastAsia="zh-CN"/>
        </w:rPr>
        <w:t xml:space="preserve"> (Rel-13) field or add explicit </w:t>
      </w:r>
      <w:proofErr w:type="spellStart"/>
      <w:r w:rsidRPr="00CE2AB9">
        <w:rPr>
          <w:rFonts w:ascii="Calibri" w:eastAsia="宋体" w:hAnsi="Calibri" w:cs="Arial"/>
          <w:lang w:eastAsia="zh-CN"/>
        </w:rPr>
        <w:t>fallback</w:t>
      </w:r>
      <w:proofErr w:type="spellEnd"/>
      <w:r w:rsidRPr="00CE2AB9">
        <w:rPr>
          <w:rFonts w:ascii="Calibri" w:eastAsia="宋体" w:hAnsi="Calibri" w:cs="Arial"/>
          <w:lang w:eastAsia="zh-CN"/>
        </w:rPr>
        <w:t xml:space="preserve"> BC capability </w:t>
      </w:r>
      <w:r w:rsidR="00AB5721">
        <w:rPr>
          <w:rFonts w:ascii="Calibri" w:eastAsia="宋体" w:hAnsi="Calibri" w:cs="Arial" w:hint="eastAsia"/>
          <w:lang w:eastAsia="zh-CN"/>
        </w:rPr>
        <w:t>for</w:t>
      </w:r>
      <w:r w:rsidRPr="00CE2AB9">
        <w:rPr>
          <w:rFonts w:ascii="Calibri" w:eastAsia="宋体" w:hAnsi="Calibri" w:cs="Arial"/>
          <w:lang w:eastAsia="zh-CN"/>
        </w:rPr>
        <w:t xml:space="preserve"> </w:t>
      </w:r>
      <w:proofErr w:type="spellStart"/>
      <w:r w:rsidRPr="004A6A4E">
        <w:rPr>
          <w:rFonts w:ascii="Calibri" w:eastAsia="宋体" w:hAnsi="Calibri" w:cs="Arial"/>
          <w:i/>
          <w:lang w:eastAsia="zh-CN"/>
        </w:rPr>
        <w:t>diffFallbackCombReport</w:t>
      </w:r>
      <w:proofErr w:type="spellEnd"/>
      <w:r w:rsidRPr="00CE2AB9">
        <w:rPr>
          <w:rFonts w:ascii="Calibri" w:eastAsia="宋体" w:hAnsi="Calibri" w:cs="Arial"/>
          <w:lang w:eastAsia="zh-CN"/>
        </w:rPr>
        <w:t xml:space="preserve"> (Rel-14).</w:t>
      </w:r>
      <w:r w:rsidR="00AB5721">
        <w:rPr>
          <w:rFonts w:ascii="Calibri" w:eastAsia="宋体" w:hAnsi="Calibri" w:cs="Arial" w:hint="eastAsia"/>
          <w:lang w:eastAsia="zh-CN"/>
        </w:rPr>
        <w:t xml:space="preserve"> </w:t>
      </w:r>
    </w:p>
    <w:p w:rsidR="00944B29" w:rsidRPr="00AB5721" w:rsidRDefault="00944B29" w:rsidP="00944B29">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Based on the above proposal, the draft reply LS is provided in our </w:t>
      </w:r>
      <w:r>
        <w:rPr>
          <w:rFonts w:ascii="Calibri" w:eastAsia="宋体" w:hAnsi="Calibri" w:cs="Arial"/>
          <w:lang w:val="en-US" w:eastAsia="zh-CN"/>
        </w:rPr>
        <w:t>accompanying</w:t>
      </w:r>
      <w:r>
        <w:rPr>
          <w:rFonts w:ascii="Calibri" w:eastAsia="宋体" w:hAnsi="Calibri" w:cs="Arial" w:hint="eastAsia"/>
          <w:lang w:val="en-US" w:eastAsia="zh-CN"/>
        </w:rPr>
        <w:t xml:space="preserve"> contribution [4]. </w:t>
      </w:r>
    </w:p>
    <w:p w:rsidR="00C87CE6" w:rsidRPr="00944B29" w:rsidRDefault="00C87CE6" w:rsidP="005E0AE6">
      <w:pPr>
        <w:spacing w:afterLines="50" w:after="120"/>
        <w:jc w:val="both"/>
        <w:rPr>
          <w:rFonts w:ascii="Calibri" w:eastAsia="宋体" w:hAnsi="Calibri" w:cs="Arial"/>
          <w:lang w:val="en-US"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8C3644" w:rsidRDefault="008C3644" w:rsidP="008C3644">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this paper, </w:t>
      </w:r>
      <w:r w:rsidR="00717E6A">
        <w:rPr>
          <w:rFonts w:ascii="Calibri" w:eastAsia="宋体" w:hAnsi="Calibri" w:cs="Arial" w:hint="eastAsia"/>
          <w:lang w:val="en-US" w:eastAsia="zh-CN"/>
        </w:rPr>
        <w:t xml:space="preserve">we </w:t>
      </w:r>
      <w:r w:rsidR="00AB5721">
        <w:rPr>
          <w:rFonts w:ascii="Calibri" w:eastAsia="宋体" w:hAnsi="Calibri" w:cs="Arial" w:hint="eastAsia"/>
          <w:lang w:val="en-US" w:eastAsia="zh-CN"/>
        </w:rPr>
        <w:t xml:space="preserve">first </w:t>
      </w:r>
      <w:r w:rsidR="0081468E">
        <w:rPr>
          <w:rFonts w:ascii="Calibri" w:eastAsia="宋体" w:hAnsi="Calibri" w:cs="Arial" w:hint="eastAsia"/>
          <w:lang w:val="en-US" w:eastAsia="zh-CN"/>
        </w:rPr>
        <w:t xml:space="preserve">give our </w:t>
      </w:r>
      <w:r w:rsidR="00AB5721">
        <w:rPr>
          <w:rFonts w:ascii="Calibri" w:eastAsia="宋体" w:hAnsi="Calibri" w:cs="Arial" w:hint="eastAsia"/>
          <w:lang w:val="en-US" w:eastAsia="zh-CN"/>
        </w:rPr>
        <w:t>observations on current status of RAN2/4</w:t>
      </w:r>
      <w:r w:rsidR="0081468E">
        <w:rPr>
          <w:rFonts w:ascii="Calibri" w:eastAsia="宋体" w:hAnsi="Calibri" w:cs="Arial" w:hint="eastAsia"/>
          <w:lang w:val="en-US" w:eastAsia="zh-CN"/>
        </w:rPr>
        <w:t xml:space="preserve"> for</w:t>
      </w:r>
      <w:r w:rsidR="00AB5721">
        <w:rPr>
          <w:rFonts w:ascii="Calibri" w:eastAsia="宋体" w:hAnsi="Calibri" w:cs="Arial" w:hint="eastAsia"/>
          <w:lang w:val="en-US" w:eastAsia="zh-CN"/>
        </w:rPr>
        <w:t xml:space="preserve"> the support of BCS for</w:t>
      </w:r>
      <w:r w:rsidR="0081468E">
        <w:rPr>
          <w:rFonts w:ascii="Calibri" w:eastAsia="宋体" w:hAnsi="Calibri" w:cs="Arial" w:hint="eastAsia"/>
          <w:lang w:val="en-US" w:eastAsia="zh-CN"/>
        </w:rPr>
        <w:t xml:space="preserve"> fallback BCs: </w:t>
      </w:r>
    </w:p>
    <w:p w:rsidR="00AB5721" w:rsidRPr="001F4A8C" w:rsidRDefault="00AB5721" w:rsidP="00AB5721">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1</w:t>
      </w:r>
      <w:r w:rsidRPr="00056EBF">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From RAN4 perspective, it is clear that the support of </w:t>
      </w:r>
      <w:r w:rsidRPr="00846810">
        <w:rPr>
          <w:rFonts w:ascii="Calibri" w:eastAsiaTheme="minorEastAsia" w:hAnsi="Calibri" w:cs="Arial"/>
          <w:b/>
          <w:i/>
          <w:u w:val="single"/>
          <w:lang w:val="en-US" w:eastAsia="zh-CN"/>
        </w:rPr>
        <w:t xml:space="preserve">the upper order DL </w:t>
      </w:r>
      <w:r>
        <w:rPr>
          <w:rFonts w:ascii="Calibri" w:eastAsiaTheme="minorEastAsia" w:hAnsi="Calibri" w:cs="Arial" w:hint="eastAsia"/>
          <w:b/>
          <w:i/>
          <w:u w:val="single"/>
          <w:lang w:val="en-US" w:eastAsia="zh-CN"/>
        </w:rPr>
        <w:t xml:space="preserve">band </w:t>
      </w:r>
      <w:r w:rsidRPr="00846810">
        <w:rPr>
          <w:rFonts w:ascii="Calibri" w:eastAsiaTheme="minorEastAsia" w:hAnsi="Calibri" w:cs="Arial"/>
          <w:b/>
          <w:i/>
          <w:u w:val="single"/>
          <w:lang w:val="en-US" w:eastAsia="zh-CN"/>
        </w:rPr>
        <w:t>combination</w:t>
      </w:r>
      <w:r>
        <w:rPr>
          <w:rFonts w:ascii="Calibri" w:eastAsiaTheme="minorEastAsia" w:hAnsi="Calibri" w:cs="Arial" w:hint="eastAsia"/>
          <w:b/>
          <w:i/>
          <w:u w:val="single"/>
          <w:lang w:val="en-US" w:eastAsia="zh-CN"/>
        </w:rPr>
        <w:t xml:space="preserve"> doesn</w:t>
      </w:r>
      <w:r>
        <w:rPr>
          <w:rFonts w:ascii="Calibri" w:eastAsiaTheme="minorEastAsia" w:hAnsi="Calibri" w:cs="Arial"/>
          <w:b/>
          <w:i/>
          <w:u w:val="single"/>
          <w:lang w:val="en-US" w:eastAsia="zh-CN"/>
        </w:rPr>
        <w:t>’</w:t>
      </w:r>
      <w:r>
        <w:rPr>
          <w:rFonts w:ascii="Calibri" w:eastAsiaTheme="minorEastAsia" w:hAnsi="Calibri" w:cs="Arial" w:hint="eastAsia"/>
          <w:b/>
          <w:i/>
          <w:u w:val="single"/>
          <w:lang w:val="en-US" w:eastAsia="zh-CN"/>
        </w:rPr>
        <w:t xml:space="preserve">t indicate the support of neither all available BCS nor a specific BCS in the low order DL band combination. In </w:t>
      </w:r>
      <w:r>
        <w:rPr>
          <w:rFonts w:ascii="Calibri" w:eastAsiaTheme="minorEastAsia" w:hAnsi="Calibri" w:cs="Arial"/>
          <w:b/>
          <w:i/>
          <w:u w:val="single"/>
          <w:lang w:val="en-US" w:eastAsia="zh-CN"/>
        </w:rPr>
        <w:t>other</w:t>
      </w:r>
      <w:r>
        <w:rPr>
          <w:rFonts w:ascii="Calibri" w:eastAsiaTheme="minorEastAsia" w:hAnsi="Calibri" w:cs="Arial" w:hint="eastAsia"/>
          <w:b/>
          <w:i/>
          <w:u w:val="single"/>
          <w:lang w:val="en-US" w:eastAsia="zh-CN"/>
        </w:rPr>
        <w:t xml:space="preserve"> words, the support of BCS1 in high order DL BC doesn</w:t>
      </w:r>
      <w:r>
        <w:rPr>
          <w:rFonts w:ascii="Calibri" w:eastAsiaTheme="minorEastAsia" w:hAnsi="Calibri" w:cs="Arial"/>
          <w:b/>
          <w:i/>
          <w:u w:val="single"/>
          <w:lang w:val="en-US" w:eastAsia="zh-CN"/>
        </w:rPr>
        <w:t>’</w:t>
      </w:r>
      <w:r>
        <w:rPr>
          <w:rFonts w:ascii="Calibri" w:eastAsiaTheme="minorEastAsia" w:hAnsi="Calibri" w:cs="Arial" w:hint="eastAsia"/>
          <w:b/>
          <w:i/>
          <w:u w:val="single"/>
          <w:lang w:val="en-US" w:eastAsia="zh-CN"/>
        </w:rPr>
        <w:t xml:space="preserve">t mean the support of BCS1 nor BCS0 in the lower order DL BC. </w:t>
      </w:r>
    </w:p>
    <w:p w:rsidR="00AB5721" w:rsidRPr="001F4A8C" w:rsidRDefault="00AB5721" w:rsidP="00AB5721">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2</w:t>
      </w:r>
      <w:r w:rsidRPr="00056EBF">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With </w:t>
      </w:r>
      <w:r>
        <w:rPr>
          <w:rFonts w:ascii="Calibri" w:eastAsiaTheme="minorEastAsia" w:hAnsi="Calibri" w:cs="Arial"/>
          <w:b/>
          <w:i/>
          <w:u w:val="single"/>
          <w:lang w:val="en-US" w:eastAsia="zh-CN"/>
        </w:rPr>
        <w:t>the enhanc</w:t>
      </w:r>
      <w:r>
        <w:rPr>
          <w:rFonts w:ascii="Calibri" w:eastAsiaTheme="minorEastAsia" w:hAnsi="Calibri" w:cs="Arial" w:hint="eastAsia"/>
          <w:b/>
          <w:i/>
          <w:u w:val="single"/>
          <w:lang w:val="en-US" w:eastAsia="zh-CN"/>
        </w:rPr>
        <w:t>e</w:t>
      </w:r>
      <w:r>
        <w:rPr>
          <w:rFonts w:ascii="Calibri" w:eastAsiaTheme="minorEastAsia" w:hAnsi="Calibri" w:cs="Arial"/>
          <w:b/>
          <w:i/>
          <w:u w:val="single"/>
          <w:lang w:val="en-US" w:eastAsia="zh-CN"/>
        </w:rPr>
        <w:t xml:space="preserve">ment </w:t>
      </w:r>
      <w:r>
        <w:rPr>
          <w:rFonts w:ascii="Calibri" w:eastAsiaTheme="minorEastAsia" w:hAnsi="Calibri" w:cs="Arial" w:hint="eastAsia"/>
          <w:b/>
          <w:i/>
          <w:u w:val="single"/>
          <w:lang w:val="en-US" w:eastAsia="zh-CN"/>
        </w:rPr>
        <w:t xml:space="preserve">of CA band combination support defined in RAN2, the capability signaling of fallback band </w:t>
      </w:r>
      <w:r>
        <w:rPr>
          <w:rFonts w:ascii="Calibri" w:eastAsiaTheme="minorEastAsia" w:hAnsi="Calibri" w:cs="Arial"/>
          <w:b/>
          <w:i/>
          <w:u w:val="single"/>
          <w:lang w:val="en-US" w:eastAsia="zh-CN"/>
        </w:rPr>
        <w:t>combination</w:t>
      </w:r>
      <w:r>
        <w:rPr>
          <w:rFonts w:ascii="Calibri" w:eastAsiaTheme="minorEastAsia" w:hAnsi="Calibri" w:cs="Arial" w:hint="eastAsia"/>
          <w:b/>
          <w:i/>
          <w:u w:val="single"/>
          <w:lang w:val="en-US" w:eastAsia="zh-CN"/>
        </w:rPr>
        <w:t xml:space="preserve"> can be avoided if having the same capability as upper band </w:t>
      </w:r>
      <w:r>
        <w:rPr>
          <w:rFonts w:ascii="Calibri" w:eastAsiaTheme="minorEastAsia" w:hAnsi="Calibri" w:cs="Arial"/>
          <w:b/>
          <w:i/>
          <w:u w:val="single"/>
          <w:lang w:val="en-US" w:eastAsia="zh-CN"/>
        </w:rPr>
        <w:t>combination</w:t>
      </w:r>
      <w:r>
        <w:rPr>
          <w:rFonts w:ascii="Calibri" w:eastAsiaTheme="minorEastAsia" w:hAnsi="Calibri" w:cs="Arial" w:hint="eastAsia"/>
          <w:b/>
          <w:i/>
          <w:u w:val="single"/>
          <w:lang w:val="en-US" w:eastAsia="zh-CN"/>
        </w:rPr>
        <w:t xml:space="preserve">, while </w:t>
      </w:r>
      <w:r>
        <w:rPr>
          <w:rFonts w:ascii="Calibri" w:eastAsiaTheme="minorEastAsia" w:hAnsi="Calibri" w:cs="Arial"/>
          <w:b/>
          <w:i/>
          <w:u w:val="single"/>
          <w:lang w:val="en-US" w:eastAsia="zh-CN"/>
        </w:rPr>
        <w:t>different</w:t>
      </w:r>
      <w:r>
        <w:rPr>
          <w:rFonts w:ascii="Calibri" w:eastAsiaTheme="minorEastAsia" w:hAnsi="Calibri" w:cs="Arial" w:hint="eastAsia"/>
          <w:b/>
          <w:i/>
          <w:u w:val="single"/>
          <w:lang w:val="en-US" w:eastAsia="zh-CN"/>
        </w:rPr>
        <w:t xml:space="preserve"> capability of fallback BC can be explicitly indicated or listed. </w:t>
      </w:r>
    </w:p>
    <w:p w:rsidR="00AB5721" w:rsidRPr="001F4A8C" w:rsidRDefault="00AB5721" w:rsidP="00AB5721">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3</w:t>
      </w:r>
      <w:r w:rsidRPr="00056EBF">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For fallback band </w:t>
      </w:r>
      <w:r>
        <w:rPr>
          <w:rFonts w:ascii="Calibri" w:eastAsiaTheme="minorEastAsia" w:hAnsi="Calibri" w:cs="Arial"/>
          <w:b/>
          <w:i/>
          <w:u w:val="single"/>
          <w:lang w:val="en-US" w:eastAsia="zh-CN"/>
        </w:rPr>
        <w:t>combination</w:t>
      </w:r>
      <w:r>
        <w:rPr>
          <w:rFonts w:ascii="Calibri" w:eastAsiaTheme="minorEastAsia" w:hAnsi="Calibri" w:cs="Arial" w:hint="eastAsia"/>
          <w:b/>
          <w:i/>
          <w:u w:val="single"/>
          <w:lang w:val="en-US" w:eastAsia="zh-CN"/>
        </w:rPr>
        <w:t xml:space="preserve"> without explicit capability signaling, UE can NOT report the BCS support, and this BCS support information can only be obtained implicitly from the high order band combination under a clarified rule specified in RAN2 spec.</w:t>
      </w:r>
      <w:bookmarkStart w:id="14" w:name="_GoBack"/>
      <w:bookmarkEnd w:id="14"/>
    </w:p>
    <w:p w:rsidR="00AE3D37" w:rsidRPr="00AB5721" w:rsidRDefault="00AB5721" w:rsidP="008C3644">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Then, based upon our analysis, the following proposal can be reached: </w:t>
      </w:r>
    </w:p>
    <w:p w:rsidR="00AB5721" w:rsidRDefault="00AB5721" w:rsidP="00AB5721">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1</w:t>
      </w:r>
      <w:r w:rsidRPr="00056EBF">
        <w:rPr>
          <w:rFonts w:ascii="Calibri" w:eastAsiaTheme="minorEastAsia" w:hAnsi="Calibri" w:cs="Arial" w:hint="eastAsia"/>
          <w:b/>
          <w:i/>
          <w:u w:val="single"/>
          <w:lang w:val="en-US" w:eastAsia="zh-CN"/>
        </w:rPr>
        <w:t>:</w:t>
      </w:r>
      <w:r>
        <w:rPr>
          <w:rFonts w:ascii="Calibri" w:eastAsiaTheme="minorEastAsia" w:hAnsi="Calibri" w:cs="Arial" w:hint="eastAsia"/>
          <w:b/>
          <w:i/>
          <w:u w:val="single"/>
          <w:lang w:val="en-US" w:eastAsia="zh-CN"/>
        </w:rPr>
        <w:t xml:space="preserve"> For fallback band </w:t>
      </w:r>
      <w:r>
        <w:rPr>
          <w:rFonts w:ascii="Calibri" w:eastAsiaTheme="minorEastAsia" w:hAnsi="Calibri" w:cs="Arial"/>
          <w:b/>
          <w:i/>
          <w:u w:val="single"/>
          <w:lang w:val="en-US" w:eastAsia="zh-CN"/>
        </w:rPr>
        <w:t>combination</w:t>
      </w:r>
      <w:r>
        <w:rPr>
          <w:rFonts w:ascii="Calibri" w:eastAsiaTheme="minorEastAsia" w:hAnsi="Calibri" w:cs="Arial" w:hint="eastAsia"/>
          <w:b/>
          <w:i/>
          <w:u w:val="single"/>
          <w:lang w:val="en-US" w:eastAsia="zh-CN"/>
        </w:rPr>
        <w:t xml:space="preserve"> </w:t>
      </w:r>
      <w:r w:rsidRPr="00483E37">
        <w:rPr>
          <w:rFonts w:ascii="Calibri" w:eastAsiaTheme="minorEastAsia" w:hAnsi="Calibri" w:cs="Arial"/>
          <w:b/>
          <w:i/>
          <w:u w:val="single"/>
          <w:lang w:val="en-US" w:eastAsia="zh-CN"/>
        </w:rPr>
        <w:t xml:space="preserve">by releasing </w:t>
      </w:r>
      <w:proofErr w:type="spellStart"/>
      <w:r w:rsidRPr="00483E37">
        <w:rPr>
          <w:rFonts w:ascii="Calibri" w:eastAsiaTheme="minorEastAsia" w:hAnsi="Calibri" w:cs="Arial"/>
          <w:b/>
          <w:i/>
          <w:u w:val="single"/>
          <w:lang w:val="en-US" w:eastAsia="zh-CN"/>
        </w:rPr>
        <w:t>SCell</w:t>
      </w:r>
      <w:proofErr w:type="spellEnd"/>
      <w:r w:rsidRPr="00483E37">
        <w:rPr>
          <w:rFonts w:ascii="Calibri" w:eastAsiaTheme="minorEastAsia" w:hAnsi="Calibri" w:cs="Arial"/>
          <w:b/>
          <w:i/>
          <w:u w:val="single"/>
          <w:lang w:val="en-US" w:eastAsia="zh-CN"/>
        </w:rPr>
        <w:t xml:space="preserve"> uplink configuration</w:t>
      </w:r>
      <w:r>
        <w:rPr>
          <w:rFonts w:ascii="Calibri" w:eastAsiaTheme="minorEastAsia" w:hAnsi="Calibri" w:cs="Arial" w:hint="eastAsia"/>
          <w:b/>
          <w:i/>
          <w:u w:val="single"/>
          <w:lang w:val="en-US" w:eastAsia="zh-CN"/>
        </w:rPr>
        <w:t xml:space="preserve">, the BCS support is assumed to be the same as high order band combination. </w:t>
      </w:r>
    </w:p>
    <w:p w:rsidR="00AB5721" w:rsidRPr="00CE2AB9" w:rsidRDefault="00AB5721" w:rsidP="00AB5721">
      <w:pPr>
        <w:spacing w:afterLines="50" w:after="120" w:line="288" w:lineRule="auto"/>
        <w:jc w:val="both"/>
        <w:rPr>
          <w:rFonts w:ascii="Calibri" w:eastAsiaTheme="minorEastAsia" w:hAnsi="Calibri" w:cs="Arial"/>
          <w:b/>
          <w:i/>
          <w:u w:val="single"/>
          <w:lang w:val="en-US" w:eastAsia="zh-CN"/>
        </w:rPr>
      </w:pPr>
      <w:r w:rsidRPr="00CE2AB9">
        <w:rPr>
          <w:rFonts w:ascii="Calibri" w:eastAsiaTheme="minorEastAsia" w:hAnsi="Calibri" w:cs="Arial" w:hint="eastAsia"/>
          <w:b/>
          <w:i/>
          <w:u w:val="single"/>
          <w:lang w:val="en-US" w:eastAsia="zh-CN"/>
        </w:rPr>
        <w:t xml:space="preserve">Proposal 2: For fallback band </w:t>
      </w:r>
      <w:r w:rsidRPr="00CE2AB9">
        <w:rPr>
          <w:rFonts w:ascii="Calibri" w:eastAsiaTheme="minorEastAsia" w:hAnsi="Calibri" w:cs="Arial"/>
          <w:b/>
          <w:i/>
          <w:u w:val="single"/>
          <w:lang w:val="en-US" w:eastAsia="zh-CN"/>
        </w:rPr>
        <w:t>combination</w:t>
      </w:r>
      <w:r w:rsidRPr="00CE2AB9">
        <w:rPr>
          <w:rFonts w:ascii="Calibri" w:eastAsiaTheme="minorEastAsia" w:hAnsi="Calibri" w:cs="Arial" w:hint="eastAsia"/>
          <w:b/>
          <w:i/>
          <w:u w:val="single"/>
          <w:lang w:val="en-US" w:eastAsia="zh-CN"/>
        </w:rPr>
        <w:t xml:space="preserve"> </w:t>
      </w:r>
      <w:r w:rsidRPr="00CE2AB9">
        <w:rPr>
          <w:rFonts w:ascii="Calibri" w:eastAsiaTheme="minorEastAsia" w:hAnsi="Calibri" w:cs="Arial"/>
          <w:b/>
          <w:i/>
          <w:u w:val="single"/>
          <w:lang w:val="en-US" w:eastAsia="zh-CN"/>
        </w:rPr>
        <w:t xml:space="preserve">by releasing at least one </w:t>
      </w:r>
      <w:proofErr w:type="spellStart"/>
      <w:r w:rsidRPr="00CE2AB9">
        <w:rPr>
          <w:rFonts w:ascii="Calibri" w:eastAsiaTheme="minorEastAsia" w:hAnsi="Calibri" w:cs="Arial"/>
          <w:b/>
          <w:i/>
          <w:u w:val="single"/>
          <w:lang w:val="en-US" w:eastAsia="zh-CN"/>
        </w:rPr>
        <w:t>SCell</w:t>
      </w:r>
      <w:proofErr w:type="spellEnd"/>
      <w:r w:rsidRPr="00CE2AB9">
        <w:rPr>
          <w:rFonts w:ascii="Calibri" w:eastAsiaTheme="minorEastAsia" w:hAnsi="Calibri" w:cs="Arial" w:hint="eastAsia"/>
          <w:b/>
          <w:i/>
          <w:u w:val="single"/>
          <w:lang w:val="en-US" w:eastAsia="zh-CN"/>
        </w:rPr>
        <w:t xml:space="preserve">, the following assumption for BCS support </w:t>
      </w:r>
      <w:r w:rsidRPr="00CE2AB9">
        <w:rPr>
          <w:rFonts w:ascii="Calibri" w:eastAsiaTheme="minorEastAsia" w:hAnsi="Calibri" w:cs="Arial"/>
          <w:b/>
          <w:i/>
          <w:u w:val="single"/>
          <w:lang w:val="en-US" w:eastAsia="zh-CN"/>
        </w:rPr>
        <w:t>information</w:t>
      </w:r>
      <w:r w:rsidRPr="00CE2AB9">
        <w:rPr>
          <w:rFonts w:ascii="Calibri" w:eastAsiaTheme="minorEastAsia" w:hAnsi="Calibri" w:cs="Arial" w:hint="eastAsia"/>
          <w:b/>
          <w:i/>
          <w:u w:val="single"/>
          <w:lang w:val="en-US" w:eastAsia="zh-CN"/>
        </w:rPr>
        <w:t xml:space="preserve"> should be assumed:</w:t>
      </w:r>
    </w:p>
    <w:p w:rsidR="00DD5148" w:rsidRPr="00CE2AB9" w:rsidRDefault="00DD5148" w:rsidP="00DD5148">
      <w:pPr>
        <w:pStyle w:val="ListParagraph"/>
        <w:numPr>
          <w:ilvl w:val="1"/>
          <w:numId w:val="26"/>
        </w:numPr>
        <w:spacing w:afterLines="50" w:after="120" w:line="288" w:lineRule="auto"/>
        <w:ind w:firstLineChars="0"/>
        <w:rPr>
          <w:rFonts w:eastAsiaTheme="minorEastAsia" w:cs="Arial"/>
          <w:b/>
          <w:i/>
          <w:sz w:val="20"/>
          <w:szCs w:val="20"/>
          <w:u w:val="single"/>
        </w:rPr>
      </w:pPr>
      <w:r w:rsidRPr="00CE2AB9">
        <w:rPr>
          <w:rFonts w:eastAsiaTheme="minorEastAsia" w:cs="Arial"/>
          <w:b/>
          <w:i/>
          <w:sz w:val="20"/>
          <w:szCs w:val="20"/>
          <w:u w:val="single"/>
        </w:rPr>
        <w:t xml:space="preserve">No BCS support information of the fallback band combination can be deducted from the </w:t>
      </w:r>
      <w:proofErr w:type="spellStart"/>
      <w:r w:rsidRPr="00CE2AB9">
        <w:rPr>
          <w:rFonts w:eastAsiaTheme="minorEastAsia" w:cs="Arial"/>
          <w:b/>
          <w:i/>
          <w:sz w:val="20"/>
          <w:szCs w:val="20"/>
          <w:u w:val="single"/>
        </w:rPr>
        <w:t>signalling</w:t>
      </w:r>
      <w:proofErr w:type="spellEnd"/>
      <w:r w:rsidRPr="00CE2AB9">
        <w:rPr>
          <w:rFonts w:eastAsiaTheme="minorEastAsia" w:cs="Arial"/>
          <w:b/>
          <w:i/>
          <w:sz w:val="20"/>
          <w:szCs w:val="20"/>
          <w:u w:val="single"/>
        </w:rPr>
        <w:t xml:space="preserve"> for high order band combination.</w:t>
      </w:r>
    </w:p>
    <w:p w:rsidR="00DD5148" w:rsidRPr="00CE2AB9" w:rsidRDefault="00DD5148" w:rsidP="00DD5148">
      <w:pPr>
        <w:pStyle w:val="ListParagraph"/>
        <w:numPr>
          <w:ilvl w:val="1"/>
          <w:numId w:val="26"/>
        </w:numPr>
        <w:spacing w:afterLines="50" w:after="120" w:line="288" w:lineRule="auto"/>
        <w:ind w:firstLineChars="0"/>
        <w:rPr>
          <w:rFonts w:eastAsiaTheme="minorEastAsia" w:cs="Arial"/>
          <w:b/>
          <w:i/>
          <w:sz w:val="20"/>
          <w:szCs w:val="20"/>
          <w:u w:val="single"/>
        </w:rPr>
      </w:pPr>
      <w:r w:rsidRPr="00CE2AB9">
        <w:rPr>
          <w:rFonts w:eastAsiaTheme="minorEastAsia" w:cs="Arial"/>
          <w:b/>
          <w:i/>
          <w:sz w:val="20"/>
          <w:szCs w:val="20"/>
          <w:u w:val="single"/>
        </w:rPr>
        <w:lastRenderedPageBreak/>
        <w:t>BCS support information of the fallback band combination is considered</w:t>
      </w:r>
      <w:r>
        <w:rPr>
          <w:rFonts w:eastAsiaTheme="minorEastAsia" w:cs="Arial" w:hint="eastAsia"/>
          <w:b/>
          <w:i/>
          <w:sz w:val="20"/>
          <w:szCs w:val="20"/>
          <w:u w:val="single"/>
        </w:rPr>
        <w:t xml:space="preserve"> </w:t>
      </w:r>
      <w:r w:rsidRPr="004A6A4E">
        <w:rPr>
          <w:rFonts w:eastAsiaTheme="minorEastAsia" w:cs="Arial"/>
          <w:b/>
          <w:i/>
          <w:sz w:val="20"/>
          <w:szCs w:val="20"/>
          <w:u w:val="single"/>
        </w:rPr>
        <w:t>as part of UE capability</w:t>
      </w:r>
      <w:r w:rsidRPr="00CE2AB9">
        <w:rPr>
          <w:rFonts w:eastAsiaTheme="minorEastAsia" w:cs="Arial"/>
          <w:b/>
          <w:i/>
          <w:sz w:val="20"/>
          <w:szCs w:val="20"/>
          <w:u w:val="single"/>
        </w:rPr>
        <w:t xml:space="preserve"> when UE determine </w:t>
      </w:r>
      <w:proofErr w:type="spellStart"/>
      <w:r w:rsidRPr="00CE2AB9">
        <w:rPr>
          <w:rFonts w:eastAsiaTheme="minorEastAsia" w:cs="Arial"/>
          <w:b/>
          <w:i/>
          <w:sz w:val="20"/>
          <w:szCs w:val="20"/>
          <w:u w:val="single"/>
        </w:rPr>
        <w:t>differentFallbackSupported</w:t>
      </w:r>
      <w:proofErr w:type="spellEnd"/>
      <w:r w:rsidRPr="00CE2AB9">
        <w:rPr>
          <w:rFonts w:eastAsiaTheme="minorEastAsia" w:cs="Arial"/>
          <w:b/>
          <w:i/>
          <w:sz w:val="20"/>
          <w:szCs w:val="20"/>
          <w:u w:val="single"/>
        </w:rPr>
        <w:t xml:space="preserve"> (Rel-13) field or add explicit fallback BC capability </w:t>
      </w:r>
      <w:r>
        <w:rPr>
          <w:rFonts w:eastAsiaTheme="minorEastAsia" w:cs="Arial" w:hint="eastAsia"/>
          <w:b/>
          <w:i/>
          <w:sz w:val="20"/>
          <w:szCs w:val="20"/>
          <w:u w:val="single"/>
        </w:rPr>
        <w:t>for</w:t>
      </w:r>
      <w:r w:rsidRPr="00CE2AB9">
        <w:rPr>
          <w:rFonts w:eastAsiaTheme="minorEastAsia" w:cs="Arial"/>
          <w:b/>
          <w:i/>
          <w:sz w:val="20"/>
          <w:szCs w:val="20"/>
          <w:u w:val="single"/>
        </w:rPr>
        <w:t xml:space="preserve"> </w:t>
      </w:r>
      <w:proofErr w:type="spellStart"/>
      <w:r w:rsidRPr="00CE2AB9">
        <w:rPr>
          <w:rFonts w:eastAsiaTheme="minorEastAsia" w:cs="Arial"/>
          <w:b/>
          <w:i/>
          <w:sz w:val="20"/>
          <w:szCs w:val="20"/>
          <w:u w:val="single"/>
        </w:rPr>
        <w:t>diffFallbackCombReport</w:t>
      </w:r>
      <w:proofErr w:type="spellEnd"/>
      <w:r w:rsidRPr="00CE2AB9">
        <w:rPr>
          <w:rFonts w:eastAsiaTheme="minorEastAsia" w:cs="Arial"/>
          <w:b/>
          <w:i/>
          <w:sz w:val="20"/>
          <w:szCs w:val="20"/>
          <w:u w:val="single"/>
        </w:rPr>
        <w:t xml:space="preserve"> (Rel-14)</w:t>
      </w:r>
      <w:r w:rsidRPr="00CE2AB9">
        <w:rPr>
          <w:rFonts w:eastAsiaTheme="minorEastAsia" w:cs="Arial" w:hint="eastAsia"/>
          <w:b/>
          <w:i/>
          <w:sz w:val="20"/>
          <w:szCs w:val="20"/>
          <w:u w:val="single"/>
        </w:rPr>
        <w:t>.</w:t>
      </w:r>
    </w:p>
    <w:p w:rsidR="00AB5721" w:rsidRDefault="00944B29" w:rsidP="008C3644">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Based on the above proposal, the draft reply LS is provided in our </w:t>
      </w:r>
      <w:r>
        <w:rPr>
          <w:rFonts w:ascii="Calibri" w:eastAsia="宋体" w:hAnsi="Calibri" w:cs="Arial"/>
          <w:lang w:val="en-US" w:eastAsia="zh-CN"/>
        </w:rPr>
        <w:t>accompanying</w:t>
      </w:r>
      <w:r>
        <w:rPr>
          <w:rFonts w:ascii="Calibri" w:eastAsia="宋体" w:hAnsi="Calibri" w:cs="Arial" w:hint="eastAsia"/>
          <w:lang w:val="en-US" w:eastAsia="zh-CN"/>
        </w:rPr>
        <w:t xml:space="preserve"> contribution [4]. </w:t>
      </w:r>
    </w:p>
    <w:p w:rsidR="00DD5148" w:rsidRPr="00AB5721" w:rsidRDefault="00DD5148" w:rsidP="008C3644">
      <w:pPr>
        <w:spacing w:afterLines="50" w:after="120"/>
        <w:jc w:val="both"/>
        <w:rPr>
          <w:rFonts w:ascii="Calibri" w:eastAsia="宋体" w:hAnsi="Calibri" w:cs="Arial"/>
          <w:lang w:val="en-US"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67575B" w:rsidRDefault="00FB0BD1" w:rsidP="00640EAA">
      <w:pPr>
        <w:spacing w:afterLines="50" w:after="120"/>
        <w:jc w:val="both"/>
        <w:rPr>
          <w:rFonts w:ascii="Calibri" w:eastAsia="宋体" w:hAnsi="Calibri" w:cs="Arial"/>
          <w:lang w:val="en-US" w:eastAsia="zh-CN"/>
        </w:rPr>
      </w:pPr>
      <w:r>
        <w:rPr>
          <w:rFonts w:ascii="Calibri" w:eastAsia="宋体" w:hAnsi="Calibri" w:cs="Arial" w:hint="eastAsia"/>
          <w:lang w:val="en-US" w:eastAsia="zh-CN"/>
        </w:rPr>
        <w:t>[</w:t>
      </w:r>
      <w:r w:rsidR="00697465">
        <w:rPr>
          <w:rFonts w:ascii="Calibri" w:eastAsia="宋体" w:hAnsi="Calibri" w:cs="Arial" w:hint="eastAsia"/>
          <w:lang w:val="en-US" w:eastAsia="zh-CN"/>
        </w:rPr>
        <w:t>1</w:t>
      </w:r>
      <w:r>
        <w:rPr>
          <w:rFonts w:ascii="Calibri" w:eastAsia="宋体" w:hAnsi="Calibri" w:cs="Arial" w:hint="eastAsia"/>
          <w:lang w:val="en-US" w:eastAsia="zh-CN"/>
        </w:rPr>
        <w:t xml:space="preserve">] R2-1706162, </w:t>
      </w:r>
      <w:r>
        <w:rPr>
          <w:rFonts w:ascii="Calibri" w:eastAsia="宋体" w:hAnsi="Calibri" w:cs="Arial"/>
          <w:lang w:val="en-US" w:eastAsia="zh-CN"/>
        </w:rPr>
        <w:t>“</w:t>
      </w:r>
      <w:r w:rsidRPr="00FB0BD1">
        <w:rPr>
          <w:rFonts w:ascii="Calibri" w:eastAsia="宋体" w:hAnsi="Calibri" w:cs="Arial"/>
          <w:lang w:val="en-US" w:eastAsia="zh-CN"/>
        </w:rPr>
        <w:t>LS to RAN4 on support of BCS for fallback band combinations</w:t>
      </w:r>
      <w:r>
        <w:rPr>
          <w:rFonts w:ascii="Calibri" w:eastAsia="宋体" w:hAnsi="Calibri" w:cs="Arial"/>
          <w:lang w:val="en-US" w:eastAsia="zh-CN"/>
        </w:rPr>
        <w:t>”</w:t>
      </w:r>
      <w:r>
        <w:rPr>
          <w:rFonts w:ascii="Calibri" w:eastAsia="宋体" w:hAnsi="Calibri" w:cs="Arial" w:hint="eastAsia"/>
          <w:lang w:val="en-US" w:eastAsia="zh-CN"/>
        </w:rPr>
        <w:t>, Nokia</w:t>
      </w:r>
    </w:p>
    <w:p w:rsidR="00F95B7E" w:rsidRDefault="00F95B7E" w:rsidP="00640EAA">
      <w:pPr>
        <w:spacing w:afterLines="50" w:after="120"/>
        <w:jc w:val="both"/>
        <w:rPr>
          <w:rFonts w:ascii="Calibri" w:eastAsia="宋体" w:hAnsi="Calibri" w:cs="Arial"/>
          <w:lang w:val="en-US" w:eastAsia="zh-CN"/>
        </w:rPr>
      </w:pPr>
      <w:r>
        <w:rPr>
          <w:rFonts w:ascii="Calibri" w:eastAsia="宋体" w:hAnsi="Calibri" w:cs="Arial" w:hint="eastAsia"/>
          <w:lang w:val="en-US" w:eastAsia="zh-CN"/>
        </w:rPr>
        <w:t>[</w:t>
      </w:r>
      <w:r w:rsidR="00697465">
        <w:rPr>
          <w:rFonts w:ascii="Calibri" w:eastAsia="宋体" w:hAnsi="Calibri" w:cs="Arial" w:hint="eastAsia"/>
          <w:lang w:val="en-US" w:eastAsia="zh-CN"/>
        </w:rPr>
        <w:t>2</w:t>
      </w:r>
      <w:r>
        <w:rPr>
          <w:rFonts w:ascii="Calibri" w:eastAsia="宋体" w:hAnsi="Calibri" w:cs="Arial" w:hint="eastAsia"/>
          <w:lang w:val="en-US" w:eastAsia="zh-CN"/>
        </w:rPr>
        <w:t xml:space="preserve">] </w:t>
      </w:r>
      <w:bookmarkStart w:id="15" w:name="OLE_LINK139"/>
      <w:bookmarkStart w:id="16" w:name="OLE_LINK140"/>
      <w:r>
        <w:rPr>
          <w:rFonts w:ascii="Calibri" w:eastAsia="宋体" w:hAnsi="Calibri" w:cs="Arial" w:hint="eastAsia"/>
          <w:lang w:val="en-US" w:eastAsia="zh-CN"/>
        </w:rPr>
        <w:t>R4-144067</w:t>
      </w:r>
      <w:bookmarkEnd w:id="15"/>
      <w:bookmarkEnd w:id="16"/>
      <w:r>
        <w:rPr>
          <w:rFonts w:ascii="Calibri" w:eastAsia="宋体" w:hAnsi="Calibri" w:cs="Arial" w:hint="eastAsia"/>
          <w:lang w:val="en-US" w:eastAsia="zh-CN"/>
        </w:rPr>
        <w:t xml:space="preserve">, </w:t>
      </w:r>
      <w:r>
        <w:rPr>
          <w:rFonts w:ascii="Calibri" w:eastAsia="宋体" w:hAnsi="Calibri" w:cs="Arial"/>
          <w:lang w:val="en-US" w:eastAsia="zh-CN"/>
        </w:rPr>
        <w:t>“</w:t>
      </w:r>
      <w:r w:rsidRPr="00F95B7E">
        <w:rPr>
          <w:rFonts w:ascii="Calibri" w:eastAsia="宋体" w:hAnsi="Calibri" w:cs="Arial"/>
          <w:lang w:val="en-US" w:eastAsia="zh-CN"/>
        </w:rPr>
        <w:t>Way forward on 3DL CA finalization</w:t>
      </w:r>
      <w:r>
        <w:rPr>
          <w:rFonts w:ascii="Calibri" w:eastAsia="宋体" w:hAnsi="Calibri" w:cs="Arial"/>
          <w:lang w:val="en-US" w:eastAsia="zh-CN"/>
        </w:rPr>
        <w:t>”</w:t>
      </w:r>
      <w:r>
        <w:rPr>
          <w:rFonts w:ascii="Calibri" w:eastAsia="宋体" w:hAnsi="Calibri" w:cs="Arial" w:hint="eastAsia"/>
          <w:lang w:val="en-US" w:eastAsia="zh-CN"/>
        </w:rPr>
        <w:t xml:space="preserve">, </w:t>
      </w:r>
      <w:r w:rsidRPr="00F95B7E">
        <w:rPr>
          <w:rFonts w:ascii="Calibri" w:eastAsia="宋体" w:hAnsi="Calibri" w:cs="Arial"/>
          <w:lang w:val="en-US" w:eastAsia="zh-CN"/>
        </w:rPr>
        <w:t xml:space="preserve">Telecom Italia, Vodafone, Orange, Deutsche Telekom, NII, Ericsson, </w:t>
      </w:r>
      <w:proofErr w:type="spellStart"/>
      <w:r w:rsidRPr="00F95B7E">
        <w:rPr>
          <w:rFonts w:ascii="Calibri" w:eastAsia="宋体" w:hAnsi="Calibri" w:cs="Arial"/>
          <w:lang w:val="en-US" w:eastAsia="zh-CN"/>
        </w:rPr>
        <w:t>Telefónica</w:t>
      </w:r>
      <w:proofErr w:type="spellEnd"/>
      <w:r w:rsidRPr="00F95B7E">
        <w:rPr>
          <w:rFonts w:ascii="Calibri" w:eastAsia="宋体" w:hAnsi="Calibri" w:cs="Arial"/>
          <w:lang w:val="en-US" w:eastAsia="zh-CN"/>
        </w:rPr>
        <w:t xml:space="preserve">, </w:t>
      </w:r>
      <w:proofErr w:type="spellStart"/>
      <w:r w:rsidRPr="00F95B7E">
        <w:rPr>
          <w:rFonts w:ascii="Calibri" w:eastAsia="宋体" w:hAnsi="Calibri" w:cs="Arial"/>
          <w:lang w:val="en-US" w:eastAsia="zh-CN"/>
        </w:rPr>
        <w:t>TeliaSonera</w:t>
      </w:r>
      <w:proofErr w:type="spellEnd"/>
      <w:r w:rsidRPr="00F95B7E">
        <w:rPr>
          <w:rFonts w:ascii="Calibri" w:eastAsia="宋体" w:hAnsi="Calibri" w:cs="Arial"/>
          <w:lang w:val="en-US" w:eastAsia="zh-CN"/>
        </w:rPr>
        <w:t>, AT&amp;T</w:t>
      </w:r>
    </w:p>
    <w:p w:rsidR="00F95B7E" w:rsidRDefault="00697465" w:rsidP="00640EAA">
      <w:pPr>
        <w:spacing w:afterLines="50" w:after="120"/>
        <w:jc w:val="both"/>
        <w:rPr>
          <w:rFonts w:ascii="Calibri" w:eastAsia="宋体" w:hAnsi="Calibri" w:cs="Arial"/>
          <w:lang w:val="en-US" w:eastAsia="zh-CN"/>
        </w:rPr>
      </w:pPr>
      <w:r>
        <w:rPr>
          <w:rFonts w:ascii="Calibri" w:eastAsia="宋体" w:hAnsi="Calibri" w:cs="Arial" w:hint="eastAsia"/>
          <w:lang w:val="en-US" w:eastAsia="zh-CN"/>
        </w:rPr>
        <w:t>[3</w:t>
      </w:r>
      <w:r w:rsidR="00F95B7E">
        <w:rPr>
          <w:rFonts w:ascii="Calibri" w:eastAsia="宋体" w:hAnsi="Calibri" w:cs="Arial" w:hint="eastAsia"/>
          <w:lang w:val="en-US" w:eastAsia="zh-CN"/>
        </w:rPr>
        <w:t>] R4-145477</w:t>
      </w:r>
      <w:r w:rsidR="001045A4">
        <w:rPr>
          <w:rFonts w:ascii="Calibri" w:eastAsia="宋体" w:hAnsi="Calibri" w:cs="Arial" w:hint="eastAsia"/>
          <w:lang w:val="en-US" w:eastAsia="zh-CN"/>
        </w:rPr>
        <w:t xml:space="preserve"> (</w:t>
      </w:r>
      <w:r w:rsidR="001045A4" w:rsidRPr="001045A4">
        <w:rPr>
          <w:rFonts w:ascii="Calibri" w:eastAsia="宋体" w:hAnsi="Calibri" w:cs="Arial"/>
          <w:lang w:val="en-US" w:eastAsia="zh-CN"/>
        </w:rPr>
        <w:t>R2</w:t>
      </w:r>
      <w:r w:rsidR="001045A4">
        <w:rPr>
          <w:rFonts w:ascii="Calibri" w:eastAsia="宋体" w:hAnsi="Calibri" w:cs="Arial" w:hint="eastAsia"/>
          <w:lang w:val="en-US" w:eastAsia="zh-CN"/>
        </w:rPr>
        <w:t>-</w:t>
      </w:r>
      <w:r w:rsidR="001045A4" w:rsidRPr="001045A4">
        <w:rPr>
          <w:rFonts w:ascii="Calibri" w:eastAsia="宋体" w:hAnsi="Calibri" w:cs="Arial"/>
          <w:lang w:val="en-US" w:eastAsia="zh-CN"/>
        </w:rPr>
        <w:t>144079</w:t>
      </w:r>
      <w:r w:rsidR="001045A4">
        <w:rPr>
          <w:rFonts w:ascii="Calibri" w:eastAsia="宋体" w:hAnsi="Calibri" w:cs="Arial" w:hint="eastAsia"/>
          <w:lang w:val="en-US" w:eastAsia="zh-CN"/>
        </w:rPr>
        <w:t>)</w:t>
      </w:r>
      <w:r w:rsidR="00F95B7E">
        <w:rPr>
          <w:rFonts w:ascii="Calibri" w:eastAsia="宋体" w:hAnsi="Calibri" w:cs="Arial" w:hint="eastAsia"/>
          <w:lang w:val="en-US" w:eastAsia="zh-CN"/>
        </w:rPr>
        <w:t xml:space="preserve">, </w:t>
      </w:r>
      <w:r w:rsidR="00F95B7E">
        <w:rPr>
          <w:rFonts w:ascii="Calibri" w:eastAsia="宋体" w:hAnsi="Calibri" w:cs="Arial"/>
          <w:lang w:val="en-US" w:eastAsia="zh-CN"/>
        </w:rPr>
        <w:t>“</w:t>
      </w:r>
      <w:r w:rsidR="00F95B7E" w:rsidRPr="00F95B7E">
        <w:rPr>
          <w:rFonts w:ascii="Calibri" w:eastAsia="宋体" w:hAnsi="Calibri" w:cs="Arial"/>
          <w:lang w:val="en-US" w:eastAsia="zh-CN"/>
        </w:rPr>
        <w:t xml:space="preserve">Draft LS on 3DL and support for the 2DL </w:t>
      </w:r>
      <w:proofErr w:type="spellStart"/>
      <w:r w:rsidR="00F95B7E" w:rsidRPr="00F95B7E">
        <w:rPr>
          <w:rFonts w:ascii="Calibri" w:eastAsia="宋体" w:hAnsi="Calibri" w:cs="Arial"/>
          <w:lang w:val="en-US" w:eastAsia="zh-CN"/>
        </w:rPr>
        <w:t>fall-back</w:t>
      </w:r>
      <w:proofErr w:type="spellEnd"/>
      <w:r w:rsidR="00F95B7E" w:rsidRPr="00F95B7E">
        <w:rPr>
          <w:rFonts w:ascii="Calibri" w:eastAsia="宋体" w:hAnsi="Calibri" w:cs="Arial"/>
          <w:lang w:val="en-US" w:eastAsia="zh-CN"/>
        </w:rPr>
        <w:t xml:space="preserve"> modes</w:t>
      </w:r>
      <w:r w:rsidR="00F95B7E">
        <w:rPr>
          <w:rFonts w:ascii="Calibri" w:eastAsia="宋体" w:hAnsi="Calibri" w:cs="Arial"/>
          <w:lang w:val="en-US" w:eastAsia="zh-CN"/>
        </w:rPr>
        <w:t>”</w:t>
      </w:r>
      <w:r w:rsidR="00F95B7E">
        <w:rPr>
          <w:rFonts w:ascii="Calibri" w:eastAsia="宋体" w:hAnsi="Calibri" w:cs="Arial" w:hint="eastAsia"/>
          <w:lang w:val="en-US" w:eastAsia="zh-CN"/>
        </w:rPr>
        <w:t>, Ericsson</w:t>
      </w:r>
    </w:p>
    <w:p w:rsidR="00944B29" w:rsidRPr="00C56EDC" w:rsidRDefault="00944B29" w:rsidP="00640EAA">
      <w:pPr>
        <w:spacing w:afterLines="50" w:after="120"/>
        <w:jc w:val="both"/>
        <w:rPr>
          <w:rFonts w:ascii="Calibri" w:eastAsia="宋体" w:hAnsi="Calibri" w:cs="Arial"/>
          <w:lang w:val="en-US" w:eastAsia="zh-CN"/>
        </w:rPr>
      </w:pPr>
      <w:r>
        <w:rPr>
          <w:rFonts w:ascii="Calibri" w:eastAsia="宋体" w:hAnsi="Calibri" w:cs="Arial" w:hint="eastAsia"/>
          <w:lang w:val="en-US" w:eastAsia="zh-CN"/>
        </w:rPr>
        <w:t>[4] R4-</w:t>
      </w:r>
      <w:r w:rsidRPr="00701152">
        <w:rPr>
          <w:rFonts w:ascii="Calibri" w:eastAsia="宋体" w:hAnsi="Calibri" w:cs="Arial" w:hint="eastAsia"/>
          <w:lang w:val="en-US" w:eastAsia="zh-CN"/>
        </w:rPr>
        <w:t>17</w:t>
      </w:r>
      <w:r w:rsidR="00701152">
        <w:rPr>
          <w:rFonts w:ascii="Calibri" w:eastAsia="宋体" w:hAnsi="Calibri" w:cs="Arial" w:hint="eastAsia"/>
          <w:lang w:val="en-US" w:eastAsia="zh-CN"/>
        </w:rPr>
        <w:t>07097</w:t>
      </w:r>
      <w:r>
        <w:rPr>
          <w:rFonts w:ascii="Calibri" w:eastAsia="宋体" w:hAnsi="Calibri" w:cs="Arial" w:hint="eastAsia"/>
          <w:lang w:val="en-US" w:eastAsia="zh-CN"/>
        </w:rPr>
        <w:t xml:space="preserve">, </w:t>
      </w:r>
      <w:r>
        <w:rPr>
          <w:rFonts w:ascii="Calibri" w:eastAsia="宋体" w:hAnsi="Calibri" w:cs="Arial"/>
          <w:lang w:val="en-US" w:eastAsia="zh-CN"/>
        </w:rPr>
        <w:t>“</w:t>
      </w:r>
      <w:r>
        <w:rPr>
          <w:rFonts w:ascii="Calibri" w:eastAsia="宋体" w:hAnsi="Calibri" w:cs="Arial" w:hint="eastAsia"/>
          <w:lang w:val="en-US" w:eastAsia="zh-CN"/>
        </w:rPr>
        <w:t xml:space="preserve">Reply LS on support of BCS for fallback band </w:t>
      </w:r>
      <w:r>
        <w:rPr>
          <w:rFonts w:ascii="Calibri" w:eastAsia="宋体" w:hAnsi="Calibri" w:cs="Arial"/>
          <w:lang w:val="en-US" w:eastAsia="zh-CN"/>
        </w:rPr>
        <w:t>combinations”</w:t>
      </w:r>
      <w:r>
        <w:rPr>
          <w:rFonts w:ascii="Calibri" w:eastAsia="宋体" w:hAnsi="Calibri" w:cs="Arial" w:hint="eastAsia"/>
          <w:lang w:val="en-US" w:eastAsia="zh-CN"/>
        </w:rPr>
        <w:t>, Samsung</w:t>
      </w:r>
    </w:p>
    <w:sectPr w:rsidR="00944B29" w:rsidRPr="00C56EDC" w:rsidSect="00F5445B">
      <w:footerReference w:type="default" r:id="rId9"/>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7A09" w:rsidRDefault="000E7A09">
      <w:r>
        <w:separator/>
      </w:r>
    </w:p>
  </w:endnote>
  <w:endnote w:type="continuationSeparator" w:id="0">
    <w:p w:rsidR="000E7A09" w:rsidRDefault="000E7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3E37" w:rsidRPr="001F38DC" w:rsidRDefault="00483E37">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F93C89">
      <w:rPr>
        <w:rStyle w:val="PageNumber"/>
        <w:b w:val="0"/>
        <w:bCs/>
        <w:i w:val="0"/>
        <w:iCs/>
        <w:color w:val="auto"/>
      </w:rPr>
      <w:t>1</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F93C89">
      <w:rPr>
        <w:rStyle w:val="PageNumber"/>
        <w:b w:val="0"/>
        <w:bCs/>
        <w:i w:val="0"/>
        <w:iCs/>
        <w:color w:val="auto"/>
      </w:rPr>
      <w:t>7</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7A09" w:rsidRDefault="000E7A09">
      <w:r>
        <w:separator/>
      </w:r>
    </w:p>
  </w:footnote>
  <w:footnote w:type="continuationSeparator" w:id="0">
    <w:p w:rsidR="000E7A09" w:rsidRDefault="000E7A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20311"/>
    <w:multiLevelType w:val="hybridMultilevel"/>
    <w:tmpl w:val="A81607C0"/>
    <w:lvl w:ilvl="0" w:tplc="8D72BF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3201A6"/>
    <w:multiLevelType w:val="hybridMultilevel"/>
    <w:tmpl w:val="C7A469BC"/>
    <w:lvl w:ilvl="0" w:tplc="04090019">
      <w:start w:val="1"/>
      <w:numFmt w:val="lowerLetter"/>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57A55F1"/>
    <w:multiLevelType w:val="hybridMultilevel"/>
    <w:tmpl w:val="6BD68782"/>
    <w:lvl w:ilvl="0" w:tplc="9AC0330A">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660" w:hanging="420"/>
      </w:pPr>
      <w:rPr>
        <w:rFonts w:ascii="Wingdings" w:hAnsi="Wingdings" w:hint="default"/>
      </w:rPr>
    </w:lvl>
    <w:lvl w:ilvl="2" w:tplc="04090005">
      <w:start w:val="1"/>
      <w:numFmt w:val="bullet"/>
      <w:lvlText w:val=""/>
      <w:lvlJc w:val="left"/>
      <w:pPr>
        <w:ind w:left="-240" w:hanging="420"/>
      </w:pPr>
      <w:rPr>
        <w:rFonts w:ascii="Wingdings" w:hAnsi="Wingdings" w:hint="default"/>
      </w:rPr>
    </w:lvl>
    <w:lvl w:ilvl="3" w:tplc="04090001">
      <w:start w:val="1"/>
      <w:numFmt w:val="bullet"/>
      <w:lvlText w:val=""/>
      <w:lvlJc w:val="left"/>
      <w:pPr>
        <w:ind w:left="180" w:hanging="420"/>
      </w:pPr>
      <w:rPr>
        <w:rFonts w:ascii="Wingdings" w:hAnsi="Wingdings" w:hint="default"/>
      </w:rPr>
    </w:lvl>
    <w:lvl w:ilvl="4" w:tplc="04090003">
      <w:start w:val="1"/>
      <w:numFmt w:val="bullet"/>
      <w:lvlText w:val=""/>
      <w:lvlJc w:val="left"/>
      <w:pPr>
        <w:ind w:left="600" w:hanging="420"/>
      </w:pPr>
      <w:rPr>
        <w:rFonts w:ascii="Wingdings" w:hAnsi="Wingdings" w:hint="default"/>
      </w:rPr>
    </w:lvl>
    <w:lvl w:ilvl="5" w:tplc="04090005">
      <w:start w:val="1"/>
      <w:numFmt w:val="bullet"/>
      <w:lvlText w:val=""/>
      <w:lvlJc w:val="left"/>
      <w:pPr>
        <w:ind w:left="1020" w:hanging="420"/>
      </w:pPr>
      <w:rPr>
        <w:rFonts w:ascii="Wingdings" w:hAnsi="Wingdings" w:hint="default"/>
      </w:rPr>
    </w:lvl>
    <w:lvl w:ilvl="6" w:tplc="04090001" w:tentative="1">
      <w:start w:val="1"/>
      <w:numFmt w:val="bullet"/>
      <w:lvlText w:val=""/>
      <w:lvlJc w:val="left"/>
      <w:pPr>
        <w:ind w:left="1440" w:hanging="420"/>
      </w:pPr>
      <w:rPr>
        <w:rFonts w:ascii="Wingdings" w:hAnsi="Wingdings" w:hint="default"/>
      </w:rPr>
    </w:lvl>
    <w:lvl w:ilvl="7" w:tplc="04090003" w:tentative="1">
      <w:start w:val="1"/>
      <w:numFmt w:val="bullet"/>
      <w:lvlText w:val=""/>
      <w:lvlJc w:val="left"/>
      <w:pPr>
        <w:ind w:left="1860" w:hanging="420"/>
      </w:pPr>
      <w:rPr>
        <w:rFonts w:ascii="Wingdings" w:hAnsi="Wingdings" w:hint="default"/>
      </w:rPr>
    </w:lvl>
    <w:lvl w:ilvl="8" w:tplc="04090005" w:tentative="1">
      <w:start w:val="1"/>
      <w:numFmt w:val="bullet"/>
      <w:lvlText w:val=""/>
      <w:lvlJc w:val="left"/>
      <w:pPr>
        <w:ind w:left="2280" w:hanging="420"/>
      </w:pPr>
      <w:rPr>
        <w:rFonts w:ascii="Wingdings" w:hAnsi="Wingdings" w:hint="default"/>
      </w:rPr>
    </w:lvl>
  </w:abstractNum>
  <w:abstractNum w:abstractNumId="3">
    <w:nsid w:val="07101471"/>
    <w:multiLevelType w:val="hybridMultilevel"/>
    <w:tmpl w:val="C318153A"/>
    <w:lvl w:ilvl="0" w:tplc="BFF0FCD8">
      <w:start w:val="1"/>
      <w:numFmt w:val="bullet"/>
      <w:lvlText w:val="•"/>
      <w:lvlJc w:val="left"/>
      <w:pPr>
        <w:tabs>
          <w:tab w:val="num" w:pos="720"/>
        </w:tabs>
        <w:ind w:left="720" w:hanging="360"/>
      </w:pPr>
      <w:rPr>
        <w:rFonts w:ascii="Arial" w:hAnsi="Arial" w:hint="default"/>
      </w:rPr>
    </w:lvl>
    <w:lvl w:ilvl="1" w:tplc="8B4C65F6" w:tentative="1">
      <w:start w:val="1"/>
      <w:numFmt w:val="bullet"/>
      <w:lvlText w:val="•"/>
      <w:lvlJc w:val="left"/>
      <w:pPr>
        <w:tabs>
          <w:tab w:val="num" w:pos="1440"/>
        </w:tabs>
        <w:ind w:left="1440" w:hanging="360"/>
      </w:pPr>
      <w:rPr>
        <w:rFonts w:ascii="Arial" w:hAnsi="Arial" w:hint="default"/>
      </w:rPr>
    </w:lvl>
    <w:lvl w:ilvl="2" w:tplc="1EE2421A" w:tentative="1">
      <w:start w:val="1"/>
      <w:numFmt w:val="bullet"/>
      <w:lvlText w:val="•"/>
      <w:lvlJc w:val="left"/>
      <w:pPr>
        <w:tabs>
          <w:tab w:val="num" w:pos="2160"/>
        </w:tabs>
        <w:ind w:left="2160" w:hanging="360"/>
      </w:pPr>
      <w:rPr>
        <w:rFonts w:ascii="Arial" w:hAnsi="Arial" w:hint="default"/>
      </w:rPr>
    </w:lvl>
    <w:lvl w:ilvl="3" w:tplc="49745F3C" w:tentative="1">
      <w:start w:val="1"/>
      <w:numFmt w:val="bullet"/>
      <w:lvlText w:val="•"/>
      <w:lvlJc w:val="left"/>
      <w:pPr>
        <w:tabs>
          <w:tab w:val="num" w:pos="2880"/>
        </w:tabs>
        <w:ind w:left="2880" w:hanging="360"/>
      </w:pPr>
      <w:rPr>
        <w:rFonts w:ascii="Arial" w:hAnsi="Arial" w:hint="default"/>
      </w:rPr>
    </w:lvl>
    <w:lvl w:ilvl="4" w:tplc="02E0C826" w:tentative="1">
      <w:start w:val="1"/>
      <w:numFmt w:val="bullet"/>
      <w:lvlText w:val="•"/>
      <w:lvlJc w:val="left"/>
      <w:pPr>
        <w:tabs>
          <w:tab w:val="num" w:pos="3600"/>
        </w:tabs>
        <w:ind w:left="3600" w:hanging="360"/>
      </w:pPr>
      <w:rPr>
        <w:rFonts w:ascii="Arial" w:hAnsi="Arial" w:hint="default"/>
      </w:rPr>
    </w:lvl>
    <w:lvl w:ilvl="5" w:tplc="D09EC450" w:tentative="1">
      <w:start w:val="1"/>
      <w:numFmt w:val="bullet"/>
      <w:lvlText w:val="•"/>
      <w:lvlJc w:val="left"/>
      <w:pPr>
        <w:tabs>
          <w:tab w:val="num" w:pos="4320"/>
        </w:tabs>
        <w:ind w:left="4320" w:hanging="360"/>
      </w:pPr>
      <w:rPr>
        <w:rFonts w:ascii="Arial" w:hAnsi="Arial" w:hint="default"/>
      </w:rPr>
    </w:lvl>
    <w:lvl w:ilvl="6" w:tplc="CA8ABDA8" w:tentative="1">
      <w:start w:val="1"/>
      <w:numFmt w:val="bullet"/>
      <w:lvlText w:val="•"/>
      <w:lvlJc w:val="left"/>
      <w:pPr>
        <w:tabs>
          <w:tab w:val="num" w:pos="5040"/>
        </w:tabs>
        <w:ind w:left="5040" w:hanging="360"/>
      </w:pPr>
      <w:rPr>
        <w:rFonts w:ascii="Arial" w:hAnsi="Arial" w:hint="default"/>
      </w:rPr>
    </w:lvl>
    <w:lvl w:ilvl="7" w:tplc="6D408BD8" w:tentative="1">
      <w:start w:val="1"/>
      <w:numFmt w:val="bullet"/>
      <w:lvlText w:val="•"/>
      <w:lvlJc w:val="left"/>
      <w:pPr>
        <w:tabs>
          <w:tab w:val="num" w:pos="5760"/>
        </w:tabs>
        <w:ind w:left="5760" w:hanging="360"/>
      </w:pPr>
      <w:rPr>
        <w:rFonts w:ascii="Arial" w:hAnsi="Arial" w:hint="default"/>
      </w:rPr>
    </w:lvl>
    <w:lvl w:ilvl="8" w:tplc="4718D570" w:tentative="1">
      <w:start w:val="1"/>
      <w:numFmt w:val="bullet"/>
      <w:lvlText w:val="•"/>
      <w:lvlJc w:val="left"/>
      <w:pPr>
        <w:tabs>
          <w:tab w:val="num" w:pos="6480"/>
        </w:tabs>
        <w:ind w:left="6480" w:hanging="360"/>
      </w:pPr>
      <w:rPr>
        <w:rFonts w:ascii="Arial" w:hAnsi="Arial" w:hint="default"/>
      </w:rPr>
    </w:lvl>
  </w:abstractNum>
  <w:abstractNum w:abstractNumId="4">
    <w:nsid w:val="102E6B80"/>
    <w:multiLevelType w:val="hybridMultilevel"/>
    <w:tmpl w:val="9640A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1B863E2"/>
    <w:multiLevelType w:val="hybridMultilevel"/>
    <w:tmpl w:val="58B8FB8A"/>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nsid w:val="1B681DC5"/>
    <w:multiLevelType w:val="hybridMultilevel"/>
    <w:tmpl w:val="5DD42794"/>
    <w:lvl w:ilvl="0" w:tplc="841EE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CAD4428"/>
    <w:multiLevelType w:val="hybridMultilevel"/>
    <w:tmpl w:val="F15E35C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17">
      <w:start w:val="1"/>
      <w:numFmt w:val="lowerLetter"/>
      <w:lvlText w:val="%3)"/>
      <w:lvlJc w:val="left"/>
      <w:pPr>
        <w:ind w:left="1800" w:hanging="360"/>
      </w:pPr>
      <w:rPr>
        <w:rFont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nsid w:val="1DE921F4"/>
    <w:multiLevelType w:val="hybridMultilevel"/>
    <w:tmpl w:val="8E5E2BD2"/>
    <w:lvl w:ilvl="0" w:tplc="547ECA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A6F2C3B"/>
    <w:multiLevelType w:val="hybridMultilevel"/>
    <w:tmpl w:val="E3C6C570"/>
    <w:lvl w:ilvl="0" w:tplc="491078BE">
      <w:start w:val="1"/>
      <w:numFmt w:val="bullet"/>
      <w:lvlText w:val="•"/>
      <w:lvlJc w:val="left"/>
      <w:pPr>
        <w:tabs>
          <w:tab w:val="num" w:pos="720"/>
        </w:tabs>
        <w:ind w:left="720" w:hanging="360"/>
      </w:pPr>
      <w:rPr>
        <w:rFonts w:ascii="Arial" w:hAnsi="Arial" w:hint="default"/>
      </w:rPr>
    </w:lvl>
    <w:lvl w:ilvl="1" w:tplc="B54EEA2A">
      <w:start w:val="3440"/>
      <w:numFmt w:val="bullet"/>
      <w:lvlText w:val="‐"/>
      <w:lvlJc w:val="left"/>
      <w:pPr>
        <w:tabs>
          <w:tab w:val="num" w:pos="1440"/>
        </w:tabs>
        <w:ind w:left="1440" w:hanging="360"/>
      </w:pPr>
      <w:rPr>
        <w:rFonts w:ascii="Calibri" w:hAnsi="Calibri" w:hint="default"/>
      </w:rPr>
    </w:lvl>
    <w:lvl w:ilvl="2" w:tplc="0409000F">
      <w:start w:val="1"/>
      <w:numFmt w:val="decimal"/>
      <w:lvlText w:val="%3."/>
      <w:lvlJc w:val="left"/>
      <w:pPr>
        <w:tabs>
          <w:tab w:val="num" w:pos="2160"/>
        </w:tabs>
        <w:ind w:left="2160" w:hanging="360"/>
      </w:pPr>
      <w:rPr>
        <w:rFonts w:hint="default"/>
      </w:rPr>
    </w:lvl>
    <w:lvl w:ilvl="3" w:tplc="C4D23EB2" w:tentative="1">
      <w:start w:val="1"/>
      <w:numFmt w:val="bullet"/>
      <w:lvlText w:val="•"/>
      <w:lvlJc w:val="left"/>
      <w:pPr>
        <w:tabs>
          <w:tab w:val="num" w:pos="2880"/>
        </w:tabs>
        <w:ind w:left="2880" w:hanging="360"/>
      </w:pPr>
      <w:rPr>
        <w:rFonts w:ascii="Arial" w:hAnsi="Arial" w:hint="default"/>
      </w:rPr>
    </w:lvl>
    <w:lvl w:ilvl="4" w:tplc="9C5AC3E0" w:tentative="1">
      <w:start w:val="1"/>
      <w:numFmt w:val="bullet"/>
      <w:lvlText w:val="•"/>
      <w:lvlJc w:val="left"/>
      <w:pPr>
        <w:tabs>
          <w:tab w:val="num" w:pos="3600"/>
        </w:tabs>
        <w:ind w:left="3600" w:hanging="360"/>
      </w:pPr>
      <w:rPr>
        <w:rFonts w:ascii="Arial" w:hAnsi="Arial" w:hint="default"/>
      </w:rPr>
    </w:lvl>
    <w:lvl w:ilvl="5" w:tplc="22300C26" w:tentative="1">
      <w:start w:val="1"/>
      <w:numFmt w:val="bullet"/>
      <w:lvlText w:val="•"/>
      <w:lvlJc w:val="left"/>
      <w:pPr>
        <w:tabs>
          <w:tab w:val="num" w:pos="4320"/>
        </w:tabs>
        <w:ind w:left="4320" w:hanging="360"/>
      </w:pPr>
      <w:rPr>
        <w:rFonts w:ascii="Arial" w:hAnsi="Arial" w:hint="default"/>
      </w:rPr>
    </w:lvl>
    <w:lvl w:ilvl="6" w:tplc="576C46CC" w:tentative="1">
      <w:start w:val="1"/>
      <w:numFmt w:val="bullet"/>
      <w:lvlText w:val="•"/>
      <w:lvlJc w:val="left"/>
      <w:pPr>
        <w:tabs>
          <w:tab w:val="num" w:pos="5040"/>
        </w:tabs>
        <w:ind w:left="5040" w:hanging="360"/>
      </w:pPr>
      <w:rPr>
        <w:rFonts w:ascii="Arial" w:hAnsi="Arial" w:hint="default"/>
      </w:rPr>
    </w:lvl>
    <w:lvl w:ilvl="7" w:tplc="8BDCE184" w:tentative="1">
      <w:start w:val="1"/>
      <w:numFmt w:val="bullet"/>
      <w:lvlText w:val="•"/>
      <w:lvlJc w:val="left"/>
      <w:pPr>
        <w:tabs>
          <w:tab w:val="num" w:pos="5760"/>
        </w:tabs>
        <w:ind w:left="5760" w:hanging="360"/>
      </w:pPr>
      <w:rPr>
        <w:rFonts w:ascii="Arial" w:hAnsi="Arial" w:hint="default"/>
      </w:rPr>
    </w:lvl>
    <w:lvl w:ilvl="8" w:tplc="3F0659EC" w:tentative="1">
      <w:start w:val="1"/>
      <w:numFmt w:val="bullet"/>
      <w:lvlText w:val="•"/>
      <w:lvlJc w:val="left"/>
      <w:pPr>
        <w:tabs>
          <w:tab w:val="num" w:pos="6480"/>
        </w:tabs>
        <w:ind w:left="6480" w:hanging="360"/>
      </w:pPr>
      <w:rPr>
        <w:rFonts w:ascii="Arial" w:hAnsi="Arial" w:hint="default"/>
      </w:rPr>
    </w:lvl>
  </w:abstractNum>
  <w:abstractNum w:abstractNumId="10">
    <w:nsid w:val="34125A3A"/>
    <w:multiLevelType w:val="hybridMultilevel"/>
    <w:tmpl w:val="7E948B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3B253E61"/>
    <w:multiLevelType w:val="hybridMultilevel"/>
    <w:tmpl w:val="6E205E88"/>
    <w:lvl w:ilvl="0" w:tplc="A6440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DDF64F5"/>
    <w:multiLevelType w:val="hybridMultilevel"/>
    <w:tmpl w:val="8398D75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45DB2AEB"/>
    <w:multiLevelType w:val="hybridMultilevel"/>
    <w:tmpl w:val="67908C46"/>
    <w:lvl w:ilvl="0" w:tplc="C890CF8A">
      <w:start w:val="1"/>
      <w:numFmt w:val="bullet"/>
      <w:lvlText w:val="•"/>
      <w:lvlJc w:val="left"/>
      <w:pPr>
        <w:tabs>
          <w:tab w:val="num" w:pos="720"/>
        </w:tabs>
        <w:ind w:left="720" w:hanging="360"/>
      </w:pPr>
      <w:rPr>
        <w:rFonts w:ascii="Arial" w:hAnsi="Arial" w:hint="default"/>
      </w:rPr>
    </w:lvl>
    <w:lvl w:ilvl="1" w:tplc="5A8621FC" w:tentative="1">
      <w:start w:val="1"/>
      <w:numFmt w:val="bullet"/>
      <w:lvlText w:val="•"/>
      <w:lvlJc w:val="left"/>
      <w:pPr>
        <w:tabs>
          <w:tab w:val="num" w:pos="1440"/>
        </w:tabs>
        <w:ind w:left="1440" w:hanging="360"/>
      </w:pPr>
      <w:rPr>
        <w:rFonts w:ascii="Arial" w:hAnsi="Arial" w:hint="default"/>
      </w:rPr>
    </w:lvl>
    <w:lvl w:ilvl="2" w:tplc="28C433FE" w:tentative="1">
      <w:start w:val="1"/>
      <w:numFmt w:val="bullet"/>
      <w:lvlText w:val="•"/>
      <w:lvlJc w:val="left"/>
      <w:pPr>
        <w:tabs>
          <w:tab w:val="num" w:pos="2160"/>
        </w:tabs>
        <w:ind w:left="2160" w:hanging="360"/>
      </w:pPr>
      <w:rPr>
        <w:rFonts w:ascii="Arial" w:hAnsi="Arial" w:hint="default"/>
      </w:rPr>
    </w:lvl>
    <w:lvl w:ilvl="3" w:tplc="F13C2200" w:tentative="1">
      <w:start w:val="1"/>
      <w:numFmt w:val="bullet"/>
      <w:lvlText w:val="•"/>
      <w:lvlJc w:val="left"/>
      <w:pPr>
        <w:tabs>
          <w:tab w:val="num" w:pos="2880"/>
        </w:tabs>
        <w:ind w:left="2880" w:hanging="360"/>
      </w:pPr>
      <w:rPr>
        <w:rFonts w:ascii="Arial" w:hAnsi="Arial" w:hint="default"/>
      </w:rPr>
    </w:lvl>
    <w:lvl w:ilvl="4" w:tplc="B54EEAF8" w:tentative="1">
      <w:start w:val="1"/>
      <w:numFmt w:val="bullet"/>
      <w:lvlText w:val="•"/>
      <w:lvlJc w:val="left"/>
      <w:pPr>
        <w:tabs>
          <w:tab w:val="num" w:pos="3600"/>
        </w:tabs>
        <w:ind w:left="3600" w:hanging="360"/>
      </w:pPr>
      <w:rPr>
        <w:rFonts w:ascii="Arial" w:hAnsi="Arial" w:hint="default"/>
      </w:rPr>
    </w:lvl>
    <w:lvl w:ilvl="5" w:tplc="F440E07C" w:tentative="1">
      <w:start w:val="1"/>
      <w:numFmt w:val="bullet"/>
      <w:lvlText w:val="•"/>
      <w:lvlJc w:val="left"/>
      <w:pPr>
        <w:tabs>
          <w:tab w:val="num" w:pos="4320"/>
        </w:tabs>
        <w:ind w:left="4320" w:hanging="360"/>
      </w:pPr>
      <w:rPr>
        <w:rFonts w:ascii="Arial" w:hAnsi="Arial" w:hint="default"/>
      </w:rPr>
    </w:lvl>
    <w:lvl w:ilvl="6" w:tplc="951018C0" w:tentative="1">
      <w:start w:val="1"/>
      <w:numFmt w:val="bullet"/>
      <w:lvlText w:val="•"/>
      <w:lvlJc w:val="left"/>
      <w:pPr>
        <w:tabs>
          <w:tab w:val="num" w:pos="5040"/>
        </w:tabs>
        <w:ind w:left="5040" w:hanging="360"/>
      </w:pPr>
      <w:rPr>
        <w:rFonts w:ascii="Arial" w:hAnsi="Arial" w:hint="default"/>
      </w:rPr>
    </w:lvl>
    <w:lvl w:ilvl="7" w:tplc="FEEE7ADE" w:tentative="1">
      <w:start w:val="1"/>
      <w:numFmt w:val="bullet"/>
      <w:lvlText w:val="•"/>
      <w:lvlJc w:val="left"/>
      <w:pPr>
        <w:tabs>
          <w:tab w:val="num" w:pos="5760"/>
        </w:tabs>
        <w:ind w:left="5760" w:hanging="360"/>
      </w:pPr>
      <w:rPr>
        <w:rFonts w:ascii="Arial" w:hAnsi="Arial" w:hint="default"/>
      </w:rPr>
    </w:lvl>
    <w:lvl w:ilvl="8" w:tplc="08501F98" w:tentative="1">
      <w:start w:val="1"/>
      <w:numFmt w:val="bullet"/>
      <w:lvlText w:val="•"/>
      <w:lvlJc w:val="left"/>
      <w:pPr>
        <w:tabs>
          <w:tab w:val="num" w:pos="6480"/>
        </w:tabs>
        <w:ind w:left="6480" w:hanging="360"/>
      </w:pPr>
      <w:rPr>
        <w:rFonts w:ascii="Arial" w:hAnsi="Arial" w:hint="default"/>
      </w:rPr>
    </w:lvl>
  </w:abstractNum>
  <w:abstractNum w:abstractNumId="15">
    <w:nsid w:val="4A3E6839"/>
    <w:multiLevelType w:val="hybridMultilevel"/>
    <w:tmpl w:val="607A98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E957693"/>
    <w:multiLevelType w:val="hybridMultilevel"/>
    <w:tmpl w:val="7E1A34D6"/>
    <w:lvl w:ilvl="0" w:tplc="B54EEA2A">
      <w:start w:val="3440"/>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18">
    <w:nsid w:val="59CB77EC"/>
    <w:multiLevelType w:val="hybridMultilevel"/>
    <w:tmpl w:val="7AA8FF1C"/>
    <w:lvl w:ilvl="0" w:tplc="F91A0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EE9547E"/>
    <w:multiLevelType w:val="hybridMultilevel"/>
    <w:tmpl w:val="360CCDBC"/>
    <w:lvl w:ilvl="0" w:tplc="401A895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5D67DA0"/>
    <w:multiLevelType w:val="hybridMultilevel"/>
    <w:tmpl w:val="6500506C"/>
    <w:lvl w:ilvl="0" w:tplc="59403FD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6841AD2"/>
    <w:multiLevelType w:val="hybridMultilevel"/>
    <w:tmpl w:val="ACA4C0FC"/>
    <w:lvl w:ilvl="0" w:tplc="8F7CEA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AC10110"/>
    <w:multiLevelType w:val="hybridMultilevel"/>
    <w:tmpl w:val="E45644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C3F3E25"/>
    <w:multiLevelType w:val="hybridMultilevel"/>
    <w:tmpl w:val="A2D43460"/>
    <w:lvl w:ilvl="0" w:tplc="08090017">
      <w:start w:val="1"/>
      <w:numFmt w:val="lowerLetter"/>
      <w:lvlText w:val="%1)"/>
      <w:lvlJc w:val="left"/>
      <w:pPr>
        <w:ind w:left="180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22"/>
  </w:num>
  <w:num w:numId="3">
    <w:abstractNumId w:val="11"/>
  </w:num>
  <w:num w:numId="4">
    <w:abstractNumId w:val="17"/>
  </w:num>
  <w:num w:numId="5">
    <w:abstractNumId w:val="2"/>
  </w:num>
  <w:num w:numId="6">
    <w:abstractNumId w:val="4"/>
  </w:num>
  <w:num w:numId="7">
    <w:abstractNumId w:val="20"/>
  </w:num>
  <w:num w:numId="8">
    <w:abstractNumId w:val="6"/>
  </w:num>
  <w:num w:numId="9">
    <w:abstractNumId w:val="3"/>
  </w:num>
  <w:num w:numId="10">
    <w:abstractNumId w:val="9"/>
  </w:num>
  <w:num w:numId="11">
    <w:abstractNumId w:val="16"/>
  </w:num>
  <w:num w:numId="12">
    <w:abstractNumId w:val="5"/>
  </w:num>
  <w:num w:numId="13">
    <w:abstractNumId w:val="14"/>
  </w:num>
  <w:num w:numId="14">
    <w:abstractNumId w:val="15"/>
  </w:num>
  <w:num w:numId="15">
    <w:abstractNumId w:val="13"/>
  </w:num>
  <w:num w:numId="16">
    <w:abstractNumId w:val="7"/>
  </w:num>
  <w:num w:numId="17">
    <w:abstractNumId w:val="25"/>
  </w:num>
  <w:num w:numId="18">
    <w:abstractNumId w:val="0"/>
  </w:num>
  <w:num w:numId="19">
    <w:abstractNumId w:val="1"/>
  </w:num>
  <w:num w:numId="20">
    <w:abstractNumId w:val="23"/>
  </w:num>
  <w:num w:numId="21">
    <w:abstractNumId w:val="10"/>
  </w:num>
  <w:num w:numId="22">
    <w:abstractNumId w:val="12"/>
  </w:num>
  <w:num w:numId="23">
    <w:abstractNumId w:val="21"/>
  </w:num>
  <w:num w:numId="24">
    <w:abstractNumId w:val="18"/>
  </w:num>
  <w:num w:numId="25">
    <w:abstractNumId w:val="8"/>
  </w:num>
  <w:num w:numId="26">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1C17"/>
    <w:rsid w:val="00002604"/>
    <w:rsid w:val="000067CB"/>
    <w:rsid w:val="000070AE"/>
    <w:rsid w:val="0000768B"/>
    <w:rsid w:val="000077D2"/>
    <w:rsid w:val="0001050C"/>
    <w:rsid w:val="000116E2"/>
    <w:rsid w:val="00012E66"/>
    <w:rsid w:val="0001325D"/>
    <w:rsid w:val="00013624"/>
    <w:rsid w:val="00013F21"/>
    <w:rsid w:val="000155B6"/>
    <w:rsid w:val="00015949"/>
    <w:rsid w:val="00015E65"/>
    <w:rsid w:val="000166E0"/>
    <w:rsid w:val="00017152"/>
    <w:rsid w:val="0002076A"/>
    <w:rsid w:val="0002092C"/>
    <w:rsid w:val="00021070"/>
    <w:rsid w:val="00022679"/>
    <w:rsid w:val="00022B42"/>
    <w:rsid w:val="0002307C"/>
    <w:rsid w:val="0002348B"/>
    <w:rsid w:val="00023EAD"/>
    <w:rsid w:val="000247F2"/>
    <w:rsid w:val="00024C72"/>
    <w:rsid w:val="00024F38"/>
    <w:rsid w:val="000252F1"/>
    <w:rsid w:val="000255B8"/>
    <w:rsid w:val="00025AF1"/>
    <w:rsid w:val="00026966"/>
    <w:rsid w:val="00027123"/>
    <w:rsid w:val="00030F6F"/>
    <w:rsid w:val="000316F2"/>
    <w:rsid w:val="00031706"/>
    <w:rsid w:val="00032602"/>
    <w:rsid w:val="0003301C"/>
    <w:rsid w:val="00034C01"/>
    <w:rsid w:val="0003510F"/>
    <w:rsid w:val="000353E4"/>
    <w:rsid w:val="000354E2"/>
    <w:rsid w:val="000359A3"/>
    <w:rsid w:val="00035C72"/>
    <w:rsid w:val="00035E1E"/>
    <w:rsid w:val="00035E75"/>
    <w:rsid w:val="000362C2"/>
    <w:rsid w:val="00036A36"/>
    <w:rsid w:val="00037E35"/>
    <w:rsid w:val="0004014B"/>
    <w:rsid w:val="00041118"/>
    <w:rsid w:val="00041FD0"/>
    <w:rsid w:val="000430A7"/>
    <w:rsid w:val="00043573"/>
    <w:rsid w:val="000436D7"/>
    <w:rsid w:val="000437EF"/>
    <w:rsid w:val="00044353"/>
    <w:rsid w:val="00044C81"/>
    <w:rsid w:val="000458FB"/>
    <w:rsid w:val="00045ADC"/>
    <w:rsid w:val="00047F46"/>
    <w:rsid w:val="0005042A"/>
    <w:rsid w:val="00050F20"/>
    <w:rsid w:val="00051988"/>
    <w:rsid w:val="00051AEF"/>
    <w:rsid w:val="00053222"/>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4299"/>
    <w:rsid w:val="000656F2"/>
    <w:rsid w:val="00066863"/>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E12"/>
    <w:rsid w:val="000B33E8"/>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9EC"/>
    <w:rsid w:val="000C7A41"/>
    <w:rsid w:val="000D0723"/>
    <w:rsid w:val="000D0FAD"/>
    <w:rsid w:val="000D1D4D"/>
    <w:rsid w:val="000D2FCD"/>
    <w:rsid w:val="000D36BF"/>
    <w:rsid w:val="000D4146"/>
    <w:rsid w:val="000D466D"/>
    <w:rsid w:val="000D63BB"/>
    <w:rsid w:val="000D64C8"/>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7A09"/>
    <w:rsid w:val="000F2191"/>
    <w:rsid w:val="000F263F"/>
    <w:rsid w:val="000F2E7D"/>
    <w:rsid w:val="000F39AD"/>
    <w:rsid w:val="000F533C"/>
    <w:rsid w:val="000F56D7"/>
    <w:rsid w:val="000F67FA"/>
    <w:rsid w:val="000F6D4A"/>
    <w:rsid w:val="000F7890"/>
    <w:rsid w:val="000F7F69"/>
    <w:rsid w:val="0010001C"/>
    <w:rsid w:val="001008B2"/>
    <w:rsid w:val="00100FFE"/>
    <w:rsid w:val="00101D6B"/>
    <w:rsid w:val="001023DE"/>
    <w:rsid w:val="00104437"/>
    <w:rsid w:val="001045A4"/>
    <w:rsid w:val="00104BD7"/>
    <w:rsid w:val="00105500"/>
    <w:rsid w:val="00105D3F"/>
    <w:rsid w:val="00107628"/>
    <w:rsid w:val="00107A8D"/>
    <w:rsid w:val="00111365"/>
    <w:rsid w:val="001125FA"/>
    <w:rsid w:val="00112FDD"/>
    <w:rsid w:val="00113296"/>
    <w:rsid w:val="001137BA"/>
    <w:rsid w:val="00114820"/>
    <w:rsid w:val="00115480"/>
    <w:rsid w:val="001159BB"/>
    <w:rsid w:val="00115F9D"/>
    <w:rsid w:val="00116136"/>
    <w:rsid w:val="0011687C"/>
    <w:rsid w:val="00117BA4"/>
    <w:rsid w:val="001201BF"/>
    <w:rsid w:val="00120A41"/>
    <w:rsid w:val="001212E8"/>
    <w:rsid w:val="00122410"/>
    <w:rsid w:val="00124041"/>
    <w:rsid w:val="001249B6"/>
    <w:rsid w:val="001252D0"/>
    <w:rsid w:val="001261BD"/>
    <w:rsid w:val="00126211"/>
    <w:rsid w:val="00126CF0"/>
    <w:rsid w:val="0013005D"/>
    <w:rsid w:val="001304A1"/>
    <w:rsid w:val="001326B3"/>
    <w:rsid w:val="001340BC"/>
    <w:rsid w:val="001348A3"/>
    <w:rsid w:val="00134938"/>
    <w:rsid w:val="00134C07"/>
    <w:rsid w:val="00135524"/>
    <w:rsid w:val="00135667"/>
    <w:rsid w:val="001401B1"/>
    <w:rsid w:val="00140C36"/>
    <w:rsid w:val="00141348"/>
    <w:rsid w:val="0014278E"/>
    <w:rsid w:val="00143A1D"/>
    <w:rsid w:val="00146A14"/>
    <w:rsid w:val="00147400"/>
    <w:rsid w:val="00147C65"/>
    <w:rsid w:val="001507C2"/>
    <w:rsid w:val="00151F7B"/>
    <w:rsid w:val="00152193"/>
    <w:rsid w:val="001522AC"/>
    <w:rsid w:val="0015292E"/>
    <w:rsid w:val="0015344B"/>
    <w:rsid w:val="0015447D"/>
    <w:rsid w:val="001556F7"/>
    <w:rsid w:val="00155AD6"/>
    <w:rsid w:val="001602B9"/>
    <w:rsid w:val="001607E1"/>
    <w:rsid w:val="00160C94"/>
    <w:rsid w:val="00160E01"/>
    <w:rsid w:val="00161E08"/>
    <w:rsid w:val="00161F69"/>
    <w:rsid w:val="001621A8"/>
    <w:rsid w:val="00163ADA"/>
    <w:rsid w:val="00166BC2"/>
    <w:rsid w:val="00167517"/>
    <w:rsid w:val="001714BA"/>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EEE"/>
    <w:rsid w:val="001B3419"/>
    <w:rsid w:val="001B3D33"/>
    <w:rsid w:val="001B4489"/>
    <w:rsid w:val="001B543F"/>
    <w:rsid w:val="001B5C84"/>
    <w:rsid w:val="001B649B"/>
    <w:rsid w:val="001B66B5"/>
    <w:rsid w:val="001C1C40"/>
    <w:rsid w:val="001C25F9"/>
    <w:rsid w:val="001C391D"/>
    <w:rsid w:val="001C408E"/>
    <w:rsid w:val="001C4A2D"/>
    <w:rsid w:val="001C52E3"/>
    <w:rsid w:val="001C7375"/>
    <w:rsid w:val="001D12A5"/>
    <w:rsid w:val="001D247A"/>
    <w:rsid w:val="001D355F"/>
    <w:rsid w:val="001D3936"/>
    <w:rsid w:val="001D3DE4"/>
    <w:rsid w:val="001D4B7C"/>
    <w:rsid w:val="001D51B5"/>
    <w:rsid w:val="001D6686"/>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A8C"/>
    <w:rsid w:val="001F4C1D"/>
    <w:rsid w:val="001F62FD"/>
    <w:rsid w:val="00200AF9"/>
    <w:rsid w:val="00200BFF"/>
    <w:rsid w:val="002014D3"/>
    <w:rsid w:val="00201836"/>
    <w:rsid w:val="00201ABA"/>
    <w:rsid w:val="00202508"/>
    <w:rsid w:val="00203B77"/>
    <w:rsid w:val="00204811"/>
    <w:rsid w:val="00205CD8"/>
    <w:rsid w:val="00207740"/>
    <w:rsid w:val="002102A9"/>
    <w:rsid w:val="00211C34"/>
    <w:rsid w:val="002122B8"/>
    <w:rsid w:val="00215944"/>
    <w:rsid w:val="00215C20"/>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750"/>
    <w:rsid w:val="00234F1A"/>
    <w:rsid w:val="00236458"/>
    <w:rsid w:val="002370D4"/>
    <w:rsid w:val="0024203D"/>
    <w:rsid w:val="002431FC"/>
    <w:rsid w:val="0024320A"/>
    <w:rsid w:val="00244325"/>
    <w:rsid w:val="002443F2"/>
    <w:rsid w:val="00245151"/>
    <w:rsid w:val="0024768D"/>
    <w:rsid w:val="00247CCF"/>
    <w:rsid w:val="0025079B"/>
    <w:rsid w:val="002508E1"/>
    <w:rsid w:val="00250DD9"/>
    <w:rsid w:val="0025136E"/>
    <w:rsid w:val="00251580"/>
    <w:rsid w:val="00252A24"/>
    <w:rsid w:val="002532B6"/>
    <w:rsid w:val="002540B6"/>
    <w:rsid w:val="00255E99"/>
    <w:rsid w:val="0025671F"/>
    <w:rsid w:val="00256B0A"/>
    <w:rsid w:val="002570AD"/>
    <w:rsid w:val="0025712A"/>
    <w:rsid w:val="00257391"/>
    <w:rsid w:val="00257C7F"/>
    <w:rsid w:val="002605FB"/>
    <w:rsid w:val="00261185"/>
    <w:rsid w:val="00261C43"/>
    <w:rsid w:val="00261C7D"/>
    <w:rsid w:val="00261DCC"/>
    <w:rsid w:val="002637DC"/>
    <w:rsid w:val="00264D7C"/>
    <w:rsid w:val="00265352"/>
    <w:rsid w:val="002661E6"/>
    <w:rsid w:val="0026672D"/>
    <w:rsid w:val="0026677E"/>
    <w:rsid w:val="00266B10"/>
    <w:rsid w:val="00267132"/>
    <w:rsid w:val="0027185E"/>
    <w:rsid w:val="00275688"/>
    <w:rsid w:val="002767B5"/>
    <w:rsid w:val="002768A9"/>
    <w:rsid w:val="00276B98"/>
    <w:rsid w:val="0027768F"/>
    <w:rsid w:val="002778A8"/>
    <w:rsid w:val="0028046B"/>
    <w:rsid w:val="00280C5F"/>
    <w:rsid w:val="002812A1"/>
    <w:rsid w:val="00281B1B"/>
    <w:rsid w:val="00285BD0"/>
    <w:rsid w:val="0028659F"/>
    <w:rsid w:val="002874B4"/>
    <w:rsid w:val="0029066B"/>
    <w:rsid w:val="0029077A"/>
    <w:rsid w:val="00291E80"/>
    <w:rsid w:val="00293685"/>
    <w:rsid w:val="00294CE8"/>
    <w:rsid w:val="00295863"/>
    <w:rsid w:val="00296757"/>
    <w:rsid w:val="002970EE"/>
    <w:rsid w:val="00297657"/>
    <w:rsid w:val="00297862"/>
    <w:rsid w:val="00297E3F"/>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3B84"/>
    <w:rsid w:val="002B460D"/>
    <w:rsid w:val="002B4FE5"/>
    <w:rsid w:val="002B51F5"/>
    <w:rsid w:val="002B538F"/>
    <w:rsid w:val="002B57D5"/>
    <w:rsid w:val="002B6484"/>
    <w:rsid w:val="002B6DFA"/>
    <w:rsid w:val="002C06F6"/>
    <w:rsid w:val="002C1484"/>
    <w:rsid w:val="002C1900"/>
    <w:rsid w:val="002C1E88"/>
    <w:rsid w:val="002C1E9C"/>
    <w:rsid w:val="002C29CC"/>
    <w:rsid w:val="002C414B"/>
    <w:rsid w:val="002C4BBA"/>
    <w:rsid w:val="002C4F49"/>
    <w:rsid w:val="002C4F70"/>
    <w:rsid w:val="002C6473"/>
    <w:rsid w:val="002C6670"/>
    <w:rsid w:val="002C6708"/>
    <w:rsid w:val="002C67EF"/>
    <w:rsid w:val="002C7B28"/>
    <w:rsid w:val="002C7D26"/>
    <w:rsid w:val="002D080D"/>
    <w:rsid w:val="002D1062"/>
    <w:rsid w:val="002D1493"/>
    <w:rsid w:val="002D1599"/>
    <w:rsid w:val="002D1A08"/>
    <w:rsid w:val="002D1A37"/>
    <w:rsid w:val="002D3042"/>
    <w:rsid w:val="002D360B"/>
    <w:rsid w:val="002D51FD"/>
    <w:rsid w:val="002D687E"/>
    <w:rsid w:val="002D7B9A"/>
    <w:rsid w:val="002E0D33"/>
    <w:rsid w:val="002E256E"/>
    <w:rsid w:val="002E3513"/>
    <w:rsid w:val="002E372B"/>
    <w:rsid w:val="002E3C78"/>
    <w:rsid w:val="002E3D76"/>
    <w:rsid w:val="002E4418"/>
    <w:rsid w:val="002E4749"/>
    <w:rsid w:val="002E516E"/>
    <w:rsid w:val="002F012C"/>
    <w:rsid w:val="002F0212"/>
    <w:rsid w:val="002F0230"/>
    <w:rsid w:val="002F1463"/>
    <w:rsid w:val="002F1609"/>
    <w:rsid w:val="002F2EC5"/>
    <w:rsid w:val="002F3661"/>
    <w:rsid w:val="002F39A3"/>
    <w:rsid w:val="002F4069"/>
    <w:rsid w:val="002F41FB"/>
    <w:rsid w:val="002F50BD"/>
    <w:rsid w:val="002F5C24"/>
    <w:rsid w:val="002F5F91"/>
    <w:rsid w:val="002F681A"/>
    <w:rsid w:val="002F6E70"/>
    <w:rsid w:val="002F7ADE"/>
    <w:rsid w:val="002F7FF3"/>
    <w:rsid w:val="00300549"/>
    <w:rsid w:val="00300D57"/>
    <w:rsid w:val="00300FA2"/>
    <w:rsid w:val="00301CEC"/>
    <w:rsid w:val="0030234A"/>
    <w:rsid w:val="003026E0"/>
    <w:rsid w:val="003027D9"/>
    <w:rsid w:val="0030307A"/>
    <w:rsid w:val="00303334"/>
    <w:rsid w:val="00303DB8"/>
    <w:rsid w:val="00303DD8"/>
    <w:rsid w:val="00303DF4"/>
    <w:rsid w:val="003044F0"/>
    <w:rsid w:val="00304609"/>
    <w:rsid w:val="00304B21"/>
    <w:rsid w:val="00305F8E"/>
    <w:rsid w:val="003066DA"/>
    <w:rsid w:val="0031003E"/>
    <w:rsid w:val="00310235"/>
    <w:rsid w:val="00310406"/>
    <w:rsid w:val="00310445"/>
    <w:rsid w:val="0031085C"/>
    <w:rsid w:val="00311781"/>
    <w:rsid w:val="0031329A"/>
    <w:rsid w:val="00313600"/>
    <w:rsid w:val="00313F73"/>
    <w:rsid w:val="0031485E"/>
    <w:rsid w:val="00314CF8"/>
    <w:rsid w:val="003169C8"/>
    <w:rsid w:val="003178E6"/>
    <w:rsid w:val="00320102"/>
    <w:rsid w:val="0032042B"/>
    <w:rsid w:val="00321055"/>
    <w:rsid w:val="00323E8B"/>
    <w:rsid w:val="0032405E"/>
    <w:rsid w:val="0032415B"/>
    <w:rsid w:val="0032453D"/>
    <w:rsid w:val="00324888"/>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42"/>
    <w:rsid w:val="003364FB"/>
    <w:rsid w:val="003365C6"/>
    <w:rsid w:val="00336F61"/>
    <w:rsid w:val="00337133"/>
    <w:rsid w:val="00337F02"/>
    <w:rsid w:val="00337F09"/>
    <w:rsid w:val="0034034B"/>
    <w:rsid w:val="003411AB"/>
    <w:rsid w:val="00342A9C"/>
    <w:rsid w:val="00342B1C"/>
    <w:rsid w:val="00343DFB"/>
    <w:rsid w:val="00343F99"/>
    <w:rsid w:val="003458E1"/>
    <w:rsid w:val="00345CCB"/>
    <w:rsid w:val="00350064"/>
    <w:rsid w:val="0035018A"/>
    <w:rsid w:val="00350751"/>
    <w:rsid w:val="00350AEB"/>
    <w:rsid w:val="00351DC3"/>
    <w:rsid w:val="00351EB4"/>
    <w:rsid w:val="0035255F"/>
    <w:rsid w:val="00352CB5"/>
    <w:rsid w:val="00353B62"/>
    <w:rsid w:val="00353E85"/>
    <w:rsid w:val="003544E1"/>
    <w:rsid w:val="00354C41"/>
    <w:rsid w:val="00355471"/>
    <w:rsid w:val="00355DDE"/>
    <w:rsid w:val="003569A6"/>
    <w:rsid w:val="00356C69"/>
    <w:rsid w:val="00357095"/>
    <w:rsid w:val="0035710B"/>
    <w:rsid w:val="00357FEE"/>
    <w:rsid w:val="0036055A"/>
    <w:rsid w:val="00361439"/>
    <w:rsid w:val="0036208C"/>
    <w:rsid w:val="00364260"/>
    <w:rsid w:val="00364411"/>
    <w:rsid w:val="003656A1"/>
    <w:rsid w:val="00366817"/>
    <w:rsid w:val="00367728"/>
    <w:rsid w:val="00367859"/>
    <w:rsid w:val="00370097"/>
    <w:rsid w:val="00370210"/>
    <w:rsid w:val="00372B74"/>
    <w:rsid w:val="00372F34"/>
    <w:rsid w:val="003734C3"/>
    <w:rsid w:val="003737CB"/>
    <w:rsid w:val="003748EC"/>
    <w:rsid w:val="00375665"/>
    <w:rsid w:val="00375ECE"/>
    <w:rsid w:val="00376AA6"/>
    <w:rsid w:val="00377A6E"/>
    <w:rsid w:val="00381CB9"/>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FAD"/>
    <w:rsid w:val="003A0973"/>
    <w:rsid w:val="003A0E1C"/>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552E"/>
    <w:rsid w:val="003B798B"/>
    <w:rsid w:val="003B79B2"/>
    <w:rsid w:val="003C0721"/>
    <w:rsid w:val="003C1E99"/>
    <w:rsid w:val="003C23EA"/>
    <w:rsid w:val="003C3014"/>
    <w:rsid w:val="003C328F"/>
    <w:rsid w:val="003C3758"/>
    <w:rsid w:val="003C3B2D"/>
    <w:rsid w:val="003C4E5E"/>
    <w:rsid w:val="003C67B9"/>
    <w:rsid w:val="003C67EE"/>
    <w:rsid w:val="003D0468"/>
    <w:rsid w:val="003D25CA"/>
    <w:rsid w:val="003D2E09"/>
    <w:rsid w:val="003D35B7"/>
    <w:rsid w:val="003D387A"/>
    <w:rsid w:val="003D3D70"/>
    <w:rsid w:val="003D51B3"/>
    <w:rsid w:val="003D65B7"/>
    <w:rsid w:val="003D77AD"/>
    <w:rsid w:val="003E02D9"/>
    <w:rsid w:val="003E0553"/>
    <w:rsid w:val="003E0874"/>
    <w:rsid w:val="003E1699"/>
    <w:rsid w:val="003E17FD"/>
    <w:rsid w:val="003E2188"/>
    <w:rsid w:val="003E4537"/>
    <w:rsid w:val="003E4CA4"/>
    <w:rsid w:val="003E58A3"/>
    <w:rsid w:val="003E5B85"/>
    <w:rsid w:val="003E5C0C"/>
    <w:rsid w:val="003E6018"/>
    <w:rsid w:val="003E7AFE"/>
    <w:rsid w:val="003F063F"/>
    <w:rsid w:val="003F0CC9"/>
    <w:rsid w:val="003F1210"/>
    <w:rsid w:val="003F1427"/>
    <w:rsid w:val="003F1915"/>
    <w:rsid w:val="003F1A77"/>
    <w:rsid w:val="003F1C03"/>
    <w:rsid w:val="003F2936"/>
    <w:rsid w:val="003F3198"/>
    <w:rsid w:val="003F35CA"/>
    <w:rsid w:val="003F39B6"/>
    <w:rsid w:val="003F3E2F"/>
    <w:rsid w:val="003F4B61"/>
    <w:rsid w:val="003F4BF2"/>
    <w:rsid w:val="003F58FA"/>
    <w:rsid w:val="003F5C42"/>
    <w:rsid w:val="003F670D"/>
    <w:rsid w:val="003F68CE"/>
    <w:rsid w:val="003F6BF5"/>
    <w:rsid w:val="00400069"/>
    <w:rsid w:val="004009D9"/>
    <w:rsid w:val="004010A6"/>
    <w:rsid w:val="0040447A"/>
    <w:rsid w:val="0040501F"/>
    <w:rsid w:val="00405420"/>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744F"/>
    <w:rsid w:val="004179D5"/>
    <w:rsid w:val="00417ED5"/>
    <w:rsid w:val="00417F38"/>
    <w:rsid w:val="00420E47"/>
    <w:rsid w:val="00423736"/>
    <w:rsid w:val="00425E06"/>
    <w:rsid w:val="00425E78"/>
    <w:rsid w:val="004275B1"/>
    <w:rsid w:val="004308CA"/>
    <w:rsid w:val="00430DA6"/>
    <w:rsid w:val="00431047"/>
    <w:rsid w:val="004310ED"/>
    <w:rsid w:val="00431B4C"/>
    <w:rsid w:val="00431C8A"/>
    <w:rsid w:val="00432AF2"/>
    <w:rsid w:val="00432BE9"/>
    <w:rsid w:val="00434CF6"/>
    <w:rsid w:val="0043671E"/>
    <w:rsid w:val="00436857"/>
    <w:rsid w:val="004368A1"/>
    <w:rsid w:val="00436AB9"/>
    <w:rsid w:val="004372D3"/>
    <w:rsid w:val="00437523"/>
    <w:rsid w:val="00437F5F"/>
    <w:rsid w:val="004409FF"/>
    <w:rsid w:val="00441DF4"/>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7472"/>
    <w:rsid w:val="00471CDF"/>
    <w:rsid w:val="004725E2"/>
    <w:rsid w:val="00473E09"/>
    <w:rsid w:val="00474361"/>
    <w:rsid w:val="00474E25"/>
    <w:rsid w:val="00475351"/>
    <w:rsid w:val="00475936"/>
    <w:rsid w:val="004774B6"/>
    <w:rsid w:val="00480302"/>
    <w:rsid w:val="00481060"/>
    <w:rsid w:val="004811B5"/>
    <w:rsid w:val="00481251"/>
    <w:rsid w:val="004815E1"/>
    <w:rsid w:val="004816DF"/>
    <w:rsid w:val="00481E52"/>
    <w:rsid w:val="00482921"/>
    <w:rsid w:val="00482BBB"/>
    <w:rsid w:val="0048370A"/>
    <w:rsid w:val="00483E37"/>
    <w:rsid w:val="0048478A"/>
    <w:rsid w:val="00484FFF"/>
    <w:rsid w:val="004874DD"/>
    <w:rsid w:val="0048767F"/>
    <w:rsid w:val="00487DB5"/>
    <w:rsid w:val="00487F2D"/>
    <w:rsid w:val="004901C3"/>
    <w:rsid w:val="004902E4"/>
    <w:rsid w:val="0049287C"/>
    <w:rsid w:val="00493E49"/>
    <w:rsid w:val="00494CE6"/>
    <w:rsid w:val="00495C57"/>
    <w:rsid w:val="004960AC"/>
    <w:rsid w:val="004968FB"/>
    <w:rsid w:val="004A067B"/>
    <w:rsid w:val="004A1258"/>
    <w:rsid w:val="004A34EB"/>
    <w:rsid w:val="004A3915"/>
    <w:rsid w:val="004A3F4E"/>
    <w:rsid w:val="004A4DCC"/>
    <w:rsid w:val="004A4F50"/>
    <w:rsid w:val="004A6A4E"/>
    <w:rsid w:val="004A7F65"/>
    <w:rsid w:val="004B0C2A"/>
    <w:rsid w:val="004B2025"/>
    <w:rsid w:val="004B2074"/>
    <w:rsid w:val="004B2293"/>
    <w:rsid w:val="004B308A"/>
    <w:rsid w:val="004B4F66"/>
    <w:rsid w:val="004B555F"/>
    <w:rsid w:val="004B5BF0"/>
    <w:rsid w:val="004B64E6"/>
    <w:rsid w:val="004B707F"/>
    <w:rsid w:val="004B76E5"/>
    <w:rsid w:val="004B77A2"/>
    <w:rsid w:val="004B7B2D"/>
    <w:rsid w:val="004B7CEA"/>
    <w:rsid w:val="004C02BF"/>
    <w:rsid w:val="004C0F8B"/>
    <w:rsid w:val="004C1CB2"/>
    <w:rsid w:val="004C22ED"/>
    <w:rsid w:val="004C4F63"/>
    <w:rsid w:val="004C58CF"/>
    <w:rsid w:val="004C6186"/>
    <w:rsid w:val="004C7573"/>
    <w:rsid w:val="004D0929"/>
    <w:rsid w:val="004D17E3"/>
    <w:rsid w:val="004D1AC3"/>
    <w:rsid w:val="004D2172"/>
    <w:rsid w:val="004D39D6"/>
    <w:rsid w:val="004D39F9"/>
    <w:rsid w:val="004D3AEB"/>
    <w:rsid w:val="004D6EE8"/>
    <w:rsid w:val="004E0E7A"/>
    <w:rsid w:val="004E19BD"/>
    <w:rsid w:val="004E3353"/>
    <w:rsid w:val="004E35EC"/>
    <w:rsid w:val="004E36E0"/>
    <w:rsid w:val="004E3809"/>
    <w:rsid w:val="004E3D27"/>
    <w:rsid w:val="004E400F"/>
    <w:rsid w:val="004E4755"/>
    <w:rsid w:val="004E74A8"/>
    <w:rsid w:val="004F0BEA"/>
    <w:rsid w:val="004F1233"/>
    <w:rsid w:val="004F1A91"/>
    <w:rsid w:val="004F24F6"/>
    <w:rsid w:val="004F29EA"/>
    <w:rsid w:val="004F2CFB"/>
    <w:rsid w:val="004F3CD2"/>
    <w:rsid w:val="004F4203"/>
    <w:rsid w:val="004F424E"/>
    <w:rsid w:val="004F5DD4"/>
    <w:rsid w:val="004F6711"/>
    <w:rsid w:val="004F695C"/>
    <w:rsid w:val="004F6F24"/>
    <w:rsid w:val="004F7435"/>
    <w:rsid w:val="004F7569"/>
    <w:rsid w:val="00500045"/>
    <w:rsid w:val="005003ED"/>
    <w:rsid w:val="005005AF"/>
    <w:rsid w:val="005011F6"/>
    <w:rsid w:val="005019D3"/>
    <w:rsid w:val="00503962"/>
    <w:rsid w:val="005045E9"/>
    <w:rsid w:val="00504623"/>
    <w:rsid w:val="00505616"/>
    <w:rsid w:val="00505C19"/>
    <w:rsid w:val="00505FE8"/>
    <w:rsid w:val="00510413"/>
    <w:rsid w:val="00510F1D"/>
    <w:rsid w:val="00511C2A"/>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F08"/>
    <w:rsid w:val="005319DF"/>
    <w:rsid w:val="00531A8A"/>
    <w:rsid w:val="00531B26"/>
    <w:rsid w:val="00532633"/>
    <w:rsid w:val="005350E7"/>
    <w:rsid w:val="00535686"/>
    <w:rsid w:val="00535C31"/>
    <w:rsid w:val="00536613"/>
    <w:rsid w:val="005367E8"/>
    <w:rsid w:val="005368CD"/>
    <w:rsid w:val="0053775A"/>
    <w:rsid w:val="005436C3"/>
    <w:rsid w:val="00544618"/>
    <w:rsid w:val="005449AD"/>
    <w:rsid w:val="00544CAC"/>
    <w:rsid w:val="00544DD9"/>
    <w:rsid w:val="00545C23"/>
    <w:rsid w:val="00545FAD"/>
    <w:rsid w:val="00546638"/>
    <w:rsid w:val="00546758"/>
    <w:rsid w:val="005477CA"/>
    <w:rsid w:val="00547BD0"/>
    <w:rsid w:val="0055079C"/>
    <w:rsid w:val="00551317"/>
    <w:rsid w:val="0055153D"/>
    <w:rsid w:val="005517D1"/>
    <w:rsid w:val="005519D7"/>
    <w:rsid w:val="005522DE"/>
    <w:rsid w:val="0055240B"/>
    <w:rsid w:val="0055263F"/>
    <w:rsid w:val="005526A6"/>
    <w:rsid w:val="005527BA"/>
    <w:rsid w:val="00552EA1"/>
    <w:rsid w:val="00553010"/>
    <w:rsid w:val="00553698"/>
    <w:rsid w:val="005548E9"/>
    <w:rsid w:val="005548F7"/>
    <w:rsid w:val="00555C47"/>
    <w:rsid w:val="005568DF"/>
    <w:rsid w:val="00557EB7"/>
    <w:rsid w:val="00560337"/>
    <w:rsid w:val="00560EDC"/>
    <w:rsid w:val="00561024"/>
    <w:rsid w:val="0056182A"/>
    <w:rsid w:val="00562338"/>
    <w:rsid w:val="005649EB"/>
    <w:rsid w:val="00564DC8"/>
    <w:rsid w:val="00565370"/>
    <w:rsid w:val="00565738"/>
    <w:rsid w:val="00567D2E"/>
    <w:rsid w:val="00570494"/>
    <w:rsid w:val="00572327"/>
    <w:rsid w:val="00575EE9"/>
    <w:rsid w:val="00575FDD"/>
    <w:rsid w:val="00576DF4"/>
    <w:rsid w:val="005770C2"/>
    <w:rsid w:val="0057737C"/>
    <w:rsid w:val="00577494"/>
    <w:rsid w:val="005774C9"/>
    <w:rsid w:val="00577775"/>
    <w:rsid w:val="005808AC"/>
    <w:rsid w:val="0058103C"/>
    <w:rsid w:val="00581736"/>
    <w:rsid w:val="0058375A"/>
    <w:rsid w:val="005841C8"/>
    <w:rsid w:val="00585E16"/>
    <w:rsid w:val="00585EFB"/>
    <w:rsid w:val="005860BA"/>
    <w:rsid w:val="00587D59"/>
    <w:rsid w:val="00587DD4"/>
    <w:rsid w:val="00592164"/>
    <w:rsid w:val="00592A3F"/>
    <w:rsid w:val="005938C8"/>
    <w:rsid w:val="00593D84"/>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FC1"/>
    <w:rsid w:val="005B1028"/>
    <w:rsid w:val="005B1049"/>
    <w:rsid w:val="005B1926"/>
    <w:rsid w:val="005B211C"/>
    <w:rsid w:val="005B30AA"/>
    <w:rsid w:val="005B3DC4"/>
    <w:rsid w:val="005B50C7"/>
    <w:rsid w:val="005B7CE1"/>
    <w:rsid w:val="005C0B73"/>
    <w:rsid w:val="005C1391"/>
    <w:rsid w:val="005C2B67"/>
    <w:rsid w:val="005C54C8"/>
    <w:rsid w:val="005D23E6"/>
    <w:rsid w:val="005D2FFB"/>
    <w:rsid w:val="005D32A9"/>
    <w:rsid w:val="005D381D"/>
    <w:rsid w:val="005D3F4F"/>
    <w:rsid w:val="005D42D0"/>
    <w:rsid w:val="005D45FC"/>
    <w:rsid w:val="005D4730"/>
    <w:rsid w:val="005D4DD4"/>
    <w:rsid w:val="005D62BF"/>
    <w:rsid w:val="005D72D2"/>
    <w:rsid w:val="005D7570"/>
    <w:rsid w:val="005D7844"/>
    <w:rsid w:val="005E07BA"/>
    <w:rsid w:val="005E0AE6"/>
    <w:rsid w:val="005E0B1E"/>
    <w:rsid w:val="005E0D50"/>
    <w:rsid w:val="005E0F57"/>
    <w:rsid w:val="005E29B3"/>
    <w:rsid w:val="005E2B81"/>
    <w:rsid w:val="005E5871"/>
    <w:rsid w:val="005E5D1D"/>
    <w:rsid w:val="005E6F30"/>
    <w:rsid w:val="005E7346"/>
    <w:rsid w:val="005F007C"/>
    <w:rsid w:val="005F0360"/>
    <w:rsid w:val="005F2182"/>
    <w:rsid w:val="005F35E2"/>
    <w:rsid w:val="005F372E"/>
    <w:rsid w:val="005F402C"/>
    <w:rsid w:val="005F5CE2"/>
    <w:rsid w:val="005F611F"/>
    <w:rsid w:val="005F6C2B"/>
    <w:rsid w:val="005F747E"/>
    <w:rsid w:val="005F7A12"/>
    <w:rsid w:val="005F7D2F"/>
    <w:rsid w:val="00600446"/>
    <w:rsid w:val="00600C96"/>
    <w:rsid w:val="00601247"/>
    <w:rsid w:val="00601447"/>
    <w:rsid w:val="006015C7"/>
    <w:rsid w:val="006018D7"/>
    <w:rsid w:val="00602986"/>
    <w:rsid w:val="00602F59"/>
    <w:rsid w:val="00603898"/>
    <w:rsid w:val="006041D7"/>
    <w:rsid w:val="00604213"/>
    <w:rsid w:val="006048AE"/>
    <w:rsid w:val="00604909"/>
    <w:rsid w:val="006059A7"/>
    <w:rsid w:val="00606A8D"/>
    <w:rsid w:val="00606B02"/>
    <w:rsid w:val="00606DE6"/>
    <w:rsid w:val="00607EFF"/>
    <w:rsid w:val="00610603"/>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19A"/>
    <w:rsid w:val="00620C5B"/>
    <w:rsid w:val="00621FFB"/>
    <w:rsid w:val="00622799"/>
    <w:rsid w:val="00623999"/>
    <w:rsid w:val="00624F06"/>
    <w:rsid w:val="00625058"/>
    <w:rsid w:val="00626652"/>
    <w:rsid w:val="006267F7"/>
    <w:rsid w:val="00627904"/>
    <w:rsid w:val="00630291"/>
    <w:rsid w:val="00630348"/>
    <w:rsid w:val="00630705"/>
    <w:rsid w:val="00630ACD"/>
    <w:rsid w:val="0063143E"/>
    <w:rsid w:val="0063173C"/>
    <w:rsid w:val="0063176D"/>
    <w:rsid w:val="0063185F"/>
    <w:rsid w:val="00632258"/>
    <w:rsid w:val="00632E73"/>
    <w:rsid w:val="006336D9"/>
    <w:rsid w:val="00634FB5"/>
    <w:rsid w:val="006355C8"/>
    <w:rsid w:val="006363C9"/>
    <w:rsid w:val="00636B3B"/>
    <w:rsid w:val="00637138"/>
    <w:rsid w:val="00637A34"/>
    <w:rsid w:val="00640EAA"/>
    <w:rsid w:val="00641475"/>
    <w:rsid w:val="00642279"/>
    <w:rsid w:val="00642DF1"/>
    <w:rsid w:val="00644D19"/>
    <w:rsid w:val="00645FD4"/>
    <w:rsid w:val="00647203"/>
    <w:rsid w:val="00647261"/>
    <w:rsid w:val="0064738D"/>
    <w:rsid w:val="00647A03"/>
    <w:rsid w:val="00650028"/>
    <w:rsid w:val="00650290"/>
    <w:rsid w:val="00651ACF"/>
    <w:rsid w:val="00652796"/>
    <w:rsid w:val="00652C73"/>
    <w:rsid w:val="00652EF6"/>
    <w:rsid w:val="00653756"/>
    <w:rsid w:val="0065380B"/>
    <w:rsid w:val="006542D0"/>
    <w:rsid w:val="00654A15"/>
    <w:rsid w:val="00655128"/>
    <w:rsid w:val="00655317"/>
    <w:rsid w:val="006554C3"/>
    <w:rsid w:val="0065610B"/>
    <w:rsid w:val="00660F04"/>
    <w:rsid w:val="00661373"/>
    <w:rsid w:val="00661AC0"/>
    <w:rsid w:val="00662238"/>
    <w:rsid w:val="00662351"/>
    <w:rsid w:val="00662DEA"/>
    <w:rsid w:val="00662FD2"/>
    <w:rsid w:val="006636BE"/>
    <w:rsid w:val="00665DC9"/>
    <w:rsid w:val="00666D67"/>
    <w:rsid w:val="00667200"/>
    <w:rsid w:val="00667FA1"/>
    <w:rsid w:val="006703A9"/>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201E"/>
    <w:rsid w:val="00692C5D"/>
    <w:rsid w:val="0069369C"/>
    <w:rsid w:val="00694E70"/>
    <w:rsid w:val="00695DB0"/>
    <w:rsid w:val="0069651F"/>
    <w:rsid w:val="00697465"/>
    <w:rsid w:val="0069761D"/>
    <w:rsid w:val="006976F5"/>
    <w:rsid w:val="006A040E"/>
    <w:rsid w:val="006A0458"/>
    <w:rsid w:val="006A098C"/>
    <w:rsid w:val="006A1330"/>
    <w:rsid w:val="006A13B2"/>
    <w:rsid w:val="006A190C"/>
    <w:rsid w:val="006A200C"/>
    <w:rsid w:val="006A2AD9"/>
    <w:rsid w:val="006A2DA3"/>
    <w:rsid w:val="006A34F6"/>
    <w:rsid w:val="006A4734"/>
    <w:rsid w:val="006A4D7B"/>
    <w:rsid w:val="006A5019"/>
    <w:rsid w:val="006A546A"/>
    <w:rsid w:val="006A59FC"/>
    <w:rsid w:val="006A664E"/>
    <w:rsid w:val="006A7787"/>
    <w:rsid w:val="006A77D5"/>
    <w:rsid w:val="006A7A89"/>
    <w:rsid w:val="006B0126"/>
    <w:rsid w:val="006B0D78"/>
    <w:rsid w:val="006B1CF6"/>
    <w:rsid w:val="006B4F89"/>
    <w:rsid w:val="006B5960"/>
    <w:rsid w:val="006B5D89"/>
    <w:rsid w:val="006B60B7"/>
    <w:rsid w:val="006B7E27"/>
    <w:rsid w:val="006B7E7F"/>
    <w:rsid w:val="006C0704"/>
    <w:rsid w:val="006C09AE"/>
    <w:rsid w:val="006C185A"/>
    <w:rsid w:val="006C18DB"/>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3A71"/>
    <w:rsid w:val="006D4C6C"/>
    <w:rsid w:val="006D4E12"/>
    <w:rsid w:val="006D520F"/>
    <w:rsid w:val="006D5DB7"/>
    <w:rsid w:val="006D6322"/>
    <w:rsid w:val="006D6D95"/>
    <w:rsid w:val="006D7F53"/>
    <w:rsid w:val="006E0643"/>
    <w:rsid w:val="006E1F2E"/>
    <w:rsid w:val="006E1FB0"/>
    <w:rsid w:val="006E2041"/>
    <w:rsid w:val="006E22C0"/>
    <w:rsid w:val="006E29DD"/>
    <w:rsid w:val="006E4401"/>
    <w:rsid w:val="006E5E1B"/>
    <w:rsid w:val="006E5EFA"/>
    <w:rsid w:val="006E632D"/>
    <w:rsid w:val="006E7BAB"/>
    <w:rsid w:val="006F0D95"/>
    <w:rsid w:val="006F24BD"/>
    <w:rsid w:val="006F41DD"/>
    <w:rsid w:val="006F4819"/>
    <w:rsid w:val="006F4994"/>
    <w:rsid w:val="006F4CA6"/>
    <w:rsid w:val="006F559B"/>
    <w:rsid w:val="006F56DF"/>
    <w:rsid w:val="006F572C"/>
    <w:rsid w:val="006F6C5D"/>
    <w:rsid w:val="006F79EB"/>
    <w:rsid w:val="006F7FDF"/>
    <w:rsid w:val="0070066A"/>
    <w:rsid w:val="00701152"/>
    <w:rsid w:val="007012B6"/>
    <w:rsid w:val="00702191"/>
    <w:rsid w:val="00702573"/>
    <w:rsid w:val="007049FD"/>
    <w:rsid w:val="00704D25"/>
    <w:rsid w:val="0070526E"/>
    <w:rsid w:val="007052EE"/>
    <w:rsid w:val="0070607C"/>
    <w:rsid w:val="00706880"/>
    <w:rsid w:val="00706FA9"/>
    <w:rsid w:val="00706FCC"/>
    <w:rsid w:val="00707282"/>
    <w:rsid w:val="007079B9"/>
    <w:rsid w:val="00710728"/>
    <w:rsid w:val="007140F9"/>
    <w:rsid w:val="00714B3F"/>
    <w:rsid w:val="0071533E"/>
    <w:rsid w:val="00716598"/>
    <w:rsid w:val="007169FE"/>
    <w:rsid w:val="00716A7D"/>
    <w:rsid w:val="00716B0F"/>
    <w:rsid w:val="00717E6A"/>
    <w:rsid w:val="00720204"/>
    <w:rsid w:val="007204D8"/>
    <w:rsid w:val="00720A0B"/>
    <w:rsid w:val="00720BF7"/>
    <w:rsid w:val="0072295A"/>
    <w:rsid w:val="007230AD"/>
    <w:rsid w:val="00723420"/>
    <w:rsid w:val="007243FA"/>
    <w:rsid w:val="00724C93"/>
    <w:rsid w:val="00724D61"/>
    <w:rsid w:val="00725A87"/>
    <w:rsid w:val="00725E8F"/>
    <w:rsid w:val="00727064"/>
    <w:rsid w:val="007270F5"/>
    <w:rsid w:val="00730DD0"/>
    <w:rsid w:val="00730EAE"/>
    <w:rsid w:val="0073162D"/>
    <w:rsid w:val="00731DF0"/>
    <w:rsid w:val="00731F2D"/>
    <w:rsid w:val="00733219"/>
    <w:rsid w:val="00733D00"/>
    <w:rsid w:val="00734086"/>
    <w:rsid w:val="00734AEE"/>
    <w:rsid w:val="00735A59"/>
    <w:rsid w:val="00735FF1"/>
    <w:rsid w:val="007367CA"/>
    <w:rsid w:val="00736D90"/>
    <w:rsid w:val="00736E5C"/>
    <w:rsid w:val="00737FB0"/>
    <w:rsid w:val="007401C4"/>
    <w:rsid w:val="007411A0"/>
    <w:rsid w:val="0074266D"/>
    <w:rsid w:val="007442D5"/>
    <w:rsid w:val="007457BE"/>
    <w:rsid w:val="00745B24"/>
    <w:rsid w:val="00747F06"/>
    <w:rsid w:val="00750331"/>
    <w:rsid w:val="00751E6D"/>
    <w:rsid w:val="0075274F"/>
    <w:rsid w:val="00753985"/>
    <w:rsid w:val="00754861"/>
    <w:rsid w:val="00756183"/>
    <w:rsid w:val="00756904"/>
    <w:rsid w:val="00761B98"/>
    <w:rsid w:val="007622EC"/>
    <w:rsid w:val="00762DBC"/>
    <w:rsid w:val="00763343"/>
    <w:rsid w:val="007638FB"/>
    <w:rsid w:val="00764224"/>
    <w:rsid w:val="007645B8"/>
    <w:rsid w:val="00764B59"/>
    <w:rsid w:val="00764FDE"/>
    <w:rsid w:val="00765628"/>
    <w:rsid w:val="00765DDF"/>
    <w:rsid w:val="0076653C"/>
    <w:rsid w:val="00767183"/>
    <w:rsid w:val="00767D6A"/>
    <w:rsid w:val="0077197B"/>
    <w:rsid w:val="0077207F"/>
    <w:rsid w:val="00774A9F"/>
    <w:rsid w:val="0077588C"/>
    <w:rsid w:val="00775D6A"/>
    <w:rsid w:val="00776660"/>
    <w:rsid w:val="00780F9A"/>
    <w:rsid w:val="00781A94"/>
    <w:rsid w:val="00784257"/>
    <w:rsid w:val="007842BB"/>
    <w:rsid w:val="00784459"/>
    <w:rsid w:val="0078503C"/>
    <w:rsid w:val="00785A7E"/>
    <w:rsid w:val="00785B69"/>
    <w:rsid w:val="00785F9D"/>
    <w:rsid w:val="00786091"/>
    <w:rsid w:val="00786807"/>
    <w:rsid w:val="00786DC4"/>
    <w:rsid w:val="00787799"/>
    <w:rsid w:val="00787B4D"/>
    <w:rsid w:val="00787C05"/>
    <w:rsid w:val="00787FF2"/>
    <w:rsid w:val="00790470"/>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FBB"/>
    <w:rsid w:val="007A50B0"/>
    <w:rsid w:val="007A597A"/>
    <w:rsid w:val="007A602B"/>
    <w:rsid w:val="007A6F39"/>
    <w:rsid w:val="007A733D"/>
    <w:rsid w:val="007A77E1"/>
    <w:rsid w:val="007A78C9"/>
    <w:rsid w:val="007B23E0"/>
    <w:rsid w:val="007B2B85"/>
    <w:rsid w:val="007B47F6"/>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E0601"/>
    <w:rsid w:val="007E1737"/>
    <w:rsid w:val="007E1B4F"/>
    <w:rsid w:val="007E28BC"/>
    <w:rsid w:val="007E2A53"/>
    <w:rsid w:val="007E38A4"/>
    <w:rsid w:val="007E5682"/>
    <w:rsid w:val="007E6904"/>
    <w:rsid w:val="007E7D47"/>
    <w:rsid w:val="007E7EBC"/>
    <w:rsid w:val="007F08D3"/>
    <w:rsid w:val="007F0B29"/>
    <w:rsid w:val="007F2050"/>
    <w:rsid w:val="007F2939"/>
    <w:rsid w:val="007F4CB9"/>
    <w:rsid w:val="007F53C5"/>
    <w:rsid w:val="007F56F8"/>
    <w:rsid w:val="007F6020"/>
    <w:rsid w:val="007F738A"/>
    <w:rsid w:val="00800132"/>
    <w:rsid w:val="00800318"/>
    <w:rsid w:val="00800C11"/>
    <w:rsid w:val="00801A42"/>
    <w:rsid w:val="00802014"/>
    <w:rsid w:val="008028F7"/>
    <w:rsid w:val="00803922"/>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75BD"/>
    <w:rsid w:val="00817669"/>
    <w:rsid w:val="00820B46"/>
    <w:rsid w:val="00821114"/>
    <w:rsid w:val="00821D51"/>
    <w:rsid w:val="00821EB7"/>
    <w:rsid w:val="008221EE"/>
    <w:rsid w:val="00822904"/>
    <w:rsid w:val="00824DC3"/>
    <w:rsid w:val="00824E79"/>
    <w:rsid w:val="008250A3"/>
    <w:rsid w:val="00825488"/>
    <w:rsid w:val="008266AC"/>
    <w:rsid w:val="00826FF1"/>
    <w:rsid w:val="00831266"/>
    <w:rsid w:val="008316A4"/>
    <w:rsid w:val="00831B34"/>
    <w:rsid w:val="00832BBB"/>
    <w:rsid w:val="0083340D"/>
    <w:rsid w:val="008334E1"/>
    <w:rsid w:val="00833D40"/>
    <w:rsid w:val="00834128"/>
    <w:rsid w:val="00834A01"/>
    <w:rsid w:val="00834A51"/>
    <w:rsid w:val="0083554A"/>
    <w:rsid w:val="008357D3"/>
    <w:rsid w:val="00836605"/>
    <w:rsid w:val="008412E8"/>
    <w:rsid w:val="0084174D"/>
    <w:rsid w:val="0084347B"/>
    <w:rsid w:val="00844804"/>
    <w:rsid w:val="0084529B"/>
    <w:rsid w:val="00845D90"/>
    <w:rsid w:val="00845F61"/>
    <w:rsid w:val="00846810"/>
    <w:rsid w:val="00846855"/>
    <w:rsid w:val="00846EDD"/>
    <w:rsid w:val="00846FD9"/>
    <w:rsid w:val="0084785E"/>
    <w:rsid w:val="0084794E"/>
    <w:rsid w:val="0085009B"/>
    <w:rsid w:val="00850CCE"/>
    <w:rsid w:val="00851F0F"/>
    <w:rsid w:val="00851F52"/>
    <w:rsid w:val="00852C27"/>
    <w:rsid w:val="00852D45"/>
    <w:rsid w:val="008531E1"/>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4FEB"/>
    <w:rsid w:val="00865AB7"/>
    <w:rsid w:val="0086784C"/>
    <w:rsid w:val="00867CEF"/>
    <w:rsid w:val="00870D0C"/>
    <w:rsid w:val="00870DAD"/>
    <w:rsid w:val="00870EED"/>
    <w:rsid w:val="00874E55"/>
    <w:rsid w:val="008756A7"/>
    <w:rsid w:val="00875A9F"/>
    <w:rsid w:val="008767FD"/>
    <w:rsid w:val="00877647"/>
    <w:rsid w:val="0088024F"/>
    <w:rsid w:val="00881A00"/>
    <w:rsid w:val="008847ED"/>
    <w:rsid w:val="00884E00"/>
    <w:rsid w:val="00884E2B"/>
    <w:rsid w:val="008850CA"/>
    <w:rsid w:val="00886679"/>
    <w:rsid w:val="00887327"/>
    <w:rsid w:val="0088732A"/>
    <w:rsid w:val="008878B3"/>
    <w:rsid w:val="00887D76"/>
    <w:rsid w:val="00887DC3"/>
    <w:rsid w:val="008904B8"/>
    <w:rsid w:val="008905F4"/>
    <w:rsid w:val="00892341"/>
    <w:rsid w:val="00892435"/>
    <w:rsid w:val="0089468E"/>
    <w:rsid w:val="008946F3"/>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D5F"/>
    <w:rsid w:val="008B3D8C"/>
    <w:rsid w:val="008B3E7B"/>
    <w:rsid w:val="008B4335"/>
    <w:rsid w:val="008B4A61"/>
    <w:rsid w:val="008B4B98"/>
    <w:rsid w:val="008B4C74"/>
    <w:rsid w:val="008B6135"/>
    <w:rsid w:val="008B6F83"/>
    <w:rsid w:val="008B7197"/>
    <w:rsid w:val="008C005A"/>
    <w:rsid w:val="008C0292"/>
    <w:rsid w:val="008C0E98"/>
    <w:rsid w:val="008C15AB"/>
    <w:rsid w:val="008C1AE5"/>
    <w:rsid w:val="008C1D88"/>
    <w:rsid w:val="008C33DC"/>
    <w:rsid w:val="008C3644"/>
    <w:rsid w:val="008C4252"/>
    <w:rsid w:val="008C5325"/>
    <w:rsid w:val="008C5611"/>
    <w:rsid w:val="008C5F89"/>
    <w:rsid w:val="008C66E4"/>
    <w:rsid w:val="008C6CEE"/>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E0764"/>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105B3"/>
    <w:rsid w:val="009109A5"/>
    <w:rsid w:val="00910D9E"/>
    <w:rsid w:val="00911332"/>
    <w:rsid w:val="00911DEC"/>
    <w:rsid w:val="00914405"/>
    <w:rsid w:val="00914E54"/>
    <w:rsid w:val="00915A5A"/>
    <w:rsid w:val="00915FDB"/>
    <w:rsid w:val="00916522"/>
    <w:rsid w:val="00917401"/>
    <w:rsid w:val="00917BC3"/>
    <w:rsid w:val="009200A3"/>
    <w:rsid w:val="00920AB3"/>
    <w:rsid w:val="00920B30"/>
    <w:rsid w:val="00922029"/>
    <w:rsid w:val="00922E01"/>
    <w:rsid w:val="00923AE8"/>
    <w:rsid w:val="00923C84"/>
    <w:rsid w:val="00924158"/>
    <w:rsid w:val="009245FE"/>
    <w:rsid w:val="00924727"/>
    <w:rsid w:val="00925A2E"/>
    <w:rsid w:val="00925A80"/>
    <w:rsid w:val="00925D79"/>
    <w:rsid w:val="00926079"/>
    <w:rsid w:val="009278DA"/>
    <w:rsid w:val="00927C12"/>
    <w:rsid w:val="009311BF"/>
    <w:rsid w:val="00931673"/>
    <w:rsid w:val="009316B5"/>
    <w:rsid w:val="00933F25"/>
    <w:rsid w:val="00934011"/>
    <w:rsid w:val="00935AEB"/>
    <w:rsid w:val="00936498"/>
    <w:rsid w:val="009403CB"/>
    <w:rsid w:val="00940F9B"/>
    <w:rsid w:val="009413C4"/>
    <w:rsid w:val="00942763"/>
    <w:rsid w:val="00943DD7"/>
    <w:rsid w:val="009443F5"/>
    <w:rsid w:val="00944B29"/>
    <w:rsid w:val="00944E2C"/>
    <w:rsid w:val="009460A6"/>
    <w:rsid w:val="0094657E"/>
    <w:rsid w:val="00946B9C"/>
    <w:rsid w:val="00947C5D"/>
    <w:rsid w:val="009506B6"/>
    <w:rsid w:val="0095249E"/>
    <w:rsid w:val="00953127"/>
    <w:rsid w:val="0095340C"/>
    <w:rsid w:val="009550FA"/>
    <w:rsid w:val="00955460"/>
    <w:rsid w:val="00955A1F"/>
    <w:rsid w:val="00956761"/>
    <w:rsid w:val="00960753"/>
    <w:rsid w:val="00960C01"/>
    <w:rsid w:val="00960CE2"/>
    <w:rsid w:val="009615FA"/>
    <w:rsid w:val="00961C3C"/>
    <w:rsid w:val="0096295F"/>
    <w:rsid w:val="00962E83"/>
    <w:rsid w:val="00963607"/>
    <w:rsid w:val="00964D28"/>
    <w:rsid w:val="009659F9"/>
    <w:rsid w:val="00967C60"/>
    <w:rsid w:val="00967FE7"/>
    <w:rsid w:val="0097088D"/>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242D"/>
    <w:rsid w:val="009837D6"/>
    <w:rsid w:val="00983908"/>
    <w:rsid w:val="0098424A"/>
    <w:rsid w:val="0098488C"/>
    <w:rsid w:val="00984B9E"/>
    <w:rsid w:val="00985667"/>
    <w:rsid w:val="00986D3D"/>
    <w:rsid w:val="00987D44"/>
    <w:rsid w:val="009908A8"/>
    <w:rsid w:val="009919E9"/>
    <w:rsid w:val="00991B0F"/>
    <w:rsid w:val="00993128"/>
    <w:rsid w:val="00993840"/>
    <w:rsid w:val="00993B9D"/>
    <w:rsid w:val="00993C81"/>
    <w:rsid w:val="00993D93"/>
    <w:rsid w:val="00993DA1"/>
    <w:rsid w:val="00994572"/>
    <w:rsid w:val="00994575"/>
    <w:rsid w:val="009947A8"/>
    <w:rsid w:val="00996835"/>
    <w:rsid w:val="00996D21"/>
    <w:rsid w:val="009A0657"/>
    <w:rsid w:val="009A0BEC"/>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47C7"/>
    <w:rsid w:val="009B4A0A"/>
    <w:rsid w:val="009B51D6"/>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79FE"/>
    <w:rsid w:val="009D0260"/>
    <w:rsid w:val="009D08B2"/>
    <w:rsid w:val="009D0B50"/>
    <w:rsid w:val="009D0C5C"/>
    <w:rsid w:val="009D1143"/>
    <w:rsid w:val="009D2349"/>
    <w:rsid w:val="009D2CF8"/>
    <w:rsid w:val="009D32DC"/>
    <w:rsid w:val="009D3F85"/>
    <w:rsid w:val="009D4043"/>
    <w:rsid w:val="009D4972"/>
    <w:rsid w:val="009D5A6A"/>
    <w:rsid w:val="009D5B75"/>
    <w:rsid w:val="009D7176"/>
    <w:rsid w:val="009D7EF9"/>
    <w:rsid w:val="009E131E"/>
    <w:rsid w:val="009E1BF6"/>
    <w:rsid w:val="009E1CE9"/>
    <w:rsid w:val="009E357A"/>
    <w:rsid w:val="009E47DE"/>
    <w:rsid w:val="009E4E5B"/>
    <w:rsid w:val="009E5168"/>
    <w:rsid w:val="009E7482"/>
    <w:rsid w:val="009E7EBA"/>
    <w:rsid w:val="009F0435"/>
    <w:rsid w:val="009F0DB6"/>
    <w:rsid w:val="009F16DD"/>
    <w:rsid w:val="009F23B2"/>
    <w:rsid w:val="009F4058"/>
    <w:rsid w:val="009F4878"/>
    <w:rsid w:val="009F4ED7"/>
    <w:rsid w:val="009F574A"/>
    <w:rsid w:val="009F6257"/>
    <w:rsid w:val="009F6459"/>
    <w:rsid w:val="009F6853"/>
    <w:rsid w:val="009F7705"/>
    <w:rsid w:val="009F7E08"/>
    <w:rsid w:val="00A00EE1"/>
    <w:rsid w:val="00A01EDF"/>
    <w:rsid w:val="00A02907"/>
    <w:rsid w:val="00A02FCC"/>
    <w:rsid w:val="00A0336F"/>
    <w:rsid w:val="00A035CE"/>
    <w:rsid w:val="00A0360A"/>
    <w:rsid w:val="00A05416"/>
    <w:rsid w:val="00A05CCB"/>
    <w:rsid w:val="00A05F53"/>
    <w:rsid w:val="00A06488"/>
    <w:rsid w:val="00A07621"/>
    <w:rsid w:val="00A11452"/>
    <w:rsid w:val="00A11C37"/>
    <w:rsid w:val="00A12D86"/>
    <w:rsid w:val="00A144BC"/>
    <w:rsid w:val="00A14E75"/>
    <w:rsid w:val="00A1584D"/>
    <w:rsid w:val="00A16096"/>
    <w:rsid w:val="00A16D15"/>
    <w:rsid w:val="00A16F12"/>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3315"/>
    <w:rsid w:val="00A45121"/>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85"/>
    <w:rsid w:val="00A56C2C"/>
    <w:rsid w:val="00A56C6E"/>
    <w:rsid w:val="00A6064A"/>
    <w:rsid w:val="00A60EAB"/>
    <w:rsid w:val="00A6143D"/>
    <w:rsid w:val="00A61C14"/>
    <w:rsid w:val="00A62CDD"/>
    <w:rsid w:val="00A63B57"/>
    <w:rsid w:val="00A64441"/>
    <w:rsid w:val="00A6479D"/>
    <w:rsid w:val="00A65C7D"/>
    <w:rsid w:val="00A66A99"/>
    <w:rsid w:val="00A66BB5"/>
    <w:rsid w:val="00A7006D"/>
    <w:rsid w:val="00A721B4"/>
    <w:rsid w:val="00A72BD4"/>
    <w:rsid w:val="00A73365"/>
    <w:rsid w:val="00A74991"/>
    <w:rsid w:val="00A75356"/>
    <w:rsid w:val="00A75E37"/>
    <w:rsid w:val="00A75FF8"/>
    <w:rsid w:val="00A7630A"/>
    <w:rsid w:val="00A7649A"/>
    <w:rsid w:val="00A7655B"/>
    <w:rsid w:val="00A76A37"/>
    <w:rsid w:val="00A76B49"/>
    <w:rsid w:val="00A81CB9"/>
    <w:rsid w:val="00A81EF0"/>
    <w:rsid w:val="00A83129"/>
    <w:rsid w:val="00A83FAA"/>
    <w:rsid w:val="00A83FB9"/>
    <w:rsid w:val="00A84013"/>
    <w:rsid w:val="00A84D06"/>
    <w:rsid w:val="00A856AA"/>
    <w:rsid w:val="00A85B18"/>
    <w:rsid w:val="00A86DD8"/>
    <w:rsid w:val="00A87658"/>
    <w:rsid w:val="00A87FF4"/>
    <w:rsid w:val="00A905F4"/>
    <w:rsid w:val="00A91D6E"/>
    <w:rsid w:val="00A92024"/>
    <w:rsid w:val="00A9268C"/>
    <w:rsid w:val="00A93067"/>
    <w:rsid w:val="00A93CA3"/>
    <w:rsid w:val="00A94778"/>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925"/>
    <w:rsid w:val="00AA50E8"/>
    <w:rsid w:val="00AA64BC"/>
    <w:rsid w:val="00AA6E5E"/>
    <w:rsid w:val="00AB22F2"/>
    <w:rsid w:val="00AB3285"/>
    <w:rsid w:val="00AB3C12"/>
    <w:rsid w:val="00AB4754"/>
    <w:rsid w:val="00AB477B"/>
    <w:rsid w:val="00AB5721"/>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366"/>
    <w:rsid w:val="00AC6F39"/>
    <w:rsid w:val="00AD113B"/>
    <w:rsid w:val="00AD40F6"/>
    <w:rsid w:val="00AD4564"/>
    <w:rsid w:val="00AD4916"/>
    <w:rsid w:val="00AD4C0E"/>
    <w:rsid w:val="00AD4C18"/>
    <w:rsid w:val="00AD524C"/>
    <w:rsid w:val="00AD527D"/>
    <w:rsid w:val="00AD5C68"/>
    <w:rsid w:val="00AD5EA5"/>
    <w:rsid w:val="00AD6639"/>
    <w:rsid w:val="00AD7649"/>
    <w:rsid w:val="00AE0583"/>
    <w:rsid w:val="00AE07AD"/>
    <w:rsid w:val="00AE19EA"/>
    <w:rsid w:val="00AE3A52"/>
    <w:rsid w:val="00AE3D37"/>
    <w:rsid w:val="00AE3F5E"/>
    <w:rsid w:val="00AE40A6"/>
    <w:rsid w:val="00AE5761"/>
    <w:rsid w:val="00AE5DB5"/>
    <w:rsid w:val="00AE74AE"/>
    <w:rsid w:val="00AE7D88"/>
    <w:rsid w:val="00AF4874"/>
    <w:rsid w:val="00AF4A30"/>
    <w:rsid w:val="00AF4AD6"/>
    <w:rsid w:val="00AF4C7B"/>
    <w:rsid w:val="00AF62CB"/>
    <w:rsid w:val="00B000BC"/>
    <w:rsid w:val="00B00E1A"/>
    <w:rsid w:val="00B00E1D"/>
    <w:rsid w:val="00B0162B"/>
    <w:rsid w:val="00B03002"/>
    <w:rsid w:val="00B05486"/>
    <w:rsid w:val="00B054E4"/>
    <w:rsid w:val="00B05A03"/>
    <w:rsid w:val="00B05BA4"/>
    <w:rsid w:val="00B05BE9"/>
    <w:rsid w:val="00B05DE7"/>
    <w:rsid w:val="00B078F8"/>
    <w:rsid w:val="00B07C74"/>
    <w:rsid w:val="00B07F7E"/>
    <w:rsid w:val="00B1061A"/>
    <w:rsid w:val="00B10A0D"/>
    <w:rsid w:val="00B10D92"/>
    <w:rsid w:val="00B11D33"/>
    <w:rsid w:val="00B13537"/>
    <w:rsid w:val="00B13AA3"/>
    <w:rsid w:val="00B15296"/>
    <w:rsid w:val="00B163D6"/>
    <w:rsid w:val="00B16D43"/>
    <w:rsid w:val="00B21464"/>
    <w:rsid w:val="00B21A17"/>
    <w:rsid w:val="00B22CDD"/>
    <w:rsid w:val="00B23575"/>
    <w:rsid w:val="00B248B7"/>
    <w:rsid w:val="00B2675D"/>
    <w:rsid w:val="00B275EE"/>
    <w:rsid w:val="00B30937"/>
    <w:rsid w:val="00B31460"/>
    <w:rsid w:val="00B31B04"/>
    <w:rsid w:val="00B320A2"/>
    <w:rsid w:val="00B32288"/>
    <w:rsid w:val="00B332DB"/>
    <w:rsid w:val="00B337FD"/>
    <w:rsid w:val="00B35251"/>
    <w:rsid w:val="00B35BFA"/>
    <w:rsid w:val="00B36AA8"/>
    <w:rsid w:val="00B36E42"/>
    <w:rsid w:val="00B372B9"/>
    <w:rsid w:val="00B37528"/>
    <w:rsid w:val="00B3764E"/>
    <w:rsid w:val="00B37EFC"/>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47DF"/>
    <w:rsid w:val="00B54CCD"/>
    <w:rsid w:val="00B55525"/>
    <w:rsid w:val="00B55870"/>
    <w:rsid w:val="00B5599F"/>
    <w:rsid w:val="00B559CE"/>
    <w:rsid w:val="00B564D1"/>
    <w:rsid w:val="00B565F3"/>
    <w:rsid w:val="00B56812"/>
    <w:rsid w:val="00B5695A"/>
    <w:rsid w:val="00B57BBE"/>
    <w:rsid w:val="00B57E06"/>
    <w:rsid w:val="00B60CF8"/>
    <w:rsid w:val="00B61650"/>
    <w:rsid w:val="00B62F4C"/>
    <w:rsid w:val="00B63558"/>
    <w:rsid w:val="00B63E45"/>
    <w:rsid w:val="00B64184"/>
    <w:rsid w:val="00B64856"/>
    <w:rsid w:val="00B67947"/>
    <w:rsid w:val="00B70969"/>
    <w:rsid w:val="00B71171"/>
    <w:rsid w:val="00B714DB"/>
    <w:rsid w:val="00B71B4C"/>
    <w:rsid w:val="00B7284A"/>
    <w:rsid w:val="00B7588D"/>
    <w:rsid w:val="00B75966"/>
    <w:rsid w:val="00B76475"/>
    <w:rsid w:val="00B804CA"/>
    <w:rsid w:val="00B82F39"/>
    <w:rsid w:val="00B8395E"/>
    <w:rsid w:val="00B846EF"/>
    <w:rsid w:val="00B848E7"/>
    <w:rsid w:val="00B85970"/>
    <w:rsid w:val="00B85DED"/>
    <w:rsid w:val="00B860CF"/>
    <w:rsid w:val="00B863E5"/>
    <w:rsid w:val="00B8664B"/>
    <w:rsid w:val="00B86A9F"/>
    <w:rsid w:val="00B8750C"/>
    <w:rsid w:val="00B90296"/>
    <w:rsid w:val="00B9400A"/>
    <w:rsid w:val="00B943E1"/>
    <w:rsid w:val="00B946FE"/>
    <w:rsid w:val="00B95490"/>
    <w:rsid w:val="00B95D02"/>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CA"/>
    <w:rsid w:val="00BA4AB8"/>
    <w:rsid w:val="00BB0290"/>
    <w:rsid w:val="00BB2E23"/>
    <w:rsid w:val="00BB373D"/>
    <w:rsid w:val="00BB3DCF"/>
    <w:rsid w:val="00BB41D4"/>
    <w:rsid w:val="00BB5A5A"/>
    <w:rsid w:val="00BB5E0D"/>
    <w:rsid w:val="00BB621A"/>
    <w:rsid w:val="00BB74EB"/>
    <w:rsid w:val="00BB7C16"/>
    <w:rsid w:val="00BB7D84"/>
    <w:rsid w:val="00BC001A"/>
    <w:rsid w:val="00BC2464"/>
    <w:rsid w:val="00BC29A1"/>
    <w:rsid w:val="00BC3227"/>
    <w:rsid w:val="00BC3917"/>
    <w:rsid w:val="00BC52B1"/>
    <w:rsid w:val="00BC5AD1"/>
    <w:rsid w:val="00BC5B9D"/>
    <w:rsid w:val="00BC6E9C"/>
    <w:rsid w:val="00BC6EB6"/>
    <w:rsid w:val="00BC770A"/>
    <w:rsid w:val="00BD1263"/>
    <w:rsid w:val="00BD2FA2"/>
    <w:rsid w:val="00BD3531"/>
    <w:rsid w:val="00BD4AF0"/>
    <w:rsid w:val="00BD4EE2"/>
    <w:rsid w:val="00BD6328"/>
    <w:rsid w:val="00BD7111"/>
    <w:rsid w:val="00BD7FB8"/>
    <w:rsid w:val="00BD7FDD"/>
    <w:rsid w:val="00BE1296"/>
    <w:rsid w:val="00BE1FDF"/>
    <w:rsid w:val="00BE2F00"/>
    <w:rsid w:val="00BE3470"/>
    <w:rsid w:val="00BE56EA"/>
    <w:rsid w:val="00BE5CC0"/>
    <w:rsid w:val="00BE5DA9"/>
    <w:rsid w:val="00BE5ED4"/>
    <w:rsid w:val="00BE72A6"/>
    <w:rsid w:val="00BE7BF9"/>
    <w:rsid w:val="00BF1E0C"/>
    <w:rsid w:val="00BF265E"/>
    <w:rsid w:val="00BF2823"/>
    <w:rsid w:val="00BF37C9"/>
    <w:rsid w:val="00BF3A4A"/>
    <w:rsid w:val="00BF3ACA"/>
    <w:rsid w:val="00BF416F"/>
    <w:rsid w:val="00BF6F29"/>
    <w:rsid w:val="00BF74FB"/>
    <w:rsid w:val="00BF7F65"/>
    <w:rsid w:val="00C009BF"/>
    <w:rsid w:val="00C009C0"/>
    <w:rsid w:val="00C00F14"/>
    <w:rsid w:val="00C02CF0"/>
    <w:rsid w:val="00C0345D"/>
    <w:rsid w:val="00C044D5"/>
    <w:rsid w:val="00C048E1"/>
    <w:rsid w:val="00C04C18"/>
    <w:rsid w:val="00C04D7B"/>
    <w:rsid w:val="00C05E9B"/>
    <w:rsid w:val="00C062FD"/>
    <w:rsid w:val="00C06CBF"/>
    <w:rsid w:val="00C1089E"/>
    <w:rsid w:val="00C10A27"/>
    <w:rsid w:val="00C10F71"/>
    <w:rsid w:val="00C12190"/>
    <w:rsid w:val="00C14915"/>
    <w:rsid w:val="00C150BB"/>
    <w:rsid w:val="00C158D6"/>
    <w:rsid w:val="00C20400"/>
    <w:rsid w:val="00C21BAE"/>
    <w:rsid w:val="00C21C83"/>
    <w:rsid w:val="00C22CC8"/>
    <w:rsid w:val="00C235C3"/>
    <w:rsid w:val="00C24022"/>
    <w:rsid w:val="00C24041"/>
    <w:rsid w:val="00C2534B"/>
    <w:rsid w:val="00C25A60"/>
    <w:rsid w:val="00C2602F"/>
    <w:rsid w:val="00C260CB"/>
    <w:rsid w:val="00C262E7"/>
    <w:rsid w:val="00C26350"/>
    <w:rsid w:val="00C27B59"/>
    <w:rsid w:val="00C31696"/>
    <w:rsid w:val="00C33BC4"/>
    <w:rsid w:val="00C34185"/>
    <w:rsid w:val="00C347E8"/>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6282"/>
    <w:rsid w:val="00C46A74"/>
    <w:rsid w:val="00C470A0"/>
    <w:rsid w:val="00C4759F"/>
    <w:rsid w:val="00C47B21"/>
    <w:rsid w:val="00C47C39"/>
    <w:rsid w:val="00C5038C"/>
    <w:rsid w:val="00C50623"/>
    <w:rsid w:val="00C51772"/>
    <w:rsid w:val="00C51AAF"/>
    <w:rsid w:val="00C5286C"/>
    <w:rsid w:val="00C52A21"/>
    <w:rsid w:val="00C5465B"/>
    <w:rsid w:val="00C54D15"/>
    <w:rsid w:val="00C54E01"/>
    <w:rsid w:val="00C55822"/>
    <w:rsid w:val="00C56EDC"/>
    <w:rsid w:val="00C57B97"/>
    <w:rsid w:val="00C57B9C"/>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200C"/>
    <w:rsid w:val="00C738CA"/>
    <w:rsid w:val="00C73FE9"/>
    <w:rsid w:val="00C77B23"/>
    <w:rsid w:val="00C803D4"/>
    <w:rsid w:val="00C80D82"/>
    <w:rsid w:val="00C81286"/>
    <w:rsid w:val="00C81F6C"/>
    <w:rsid w:val="00C82768"/>
    <w:rsid w:val="00C83646"/>
    <w:rsid w:val="00C85C4A"/>
    <w:rsid w:val="00C862BD"/>
    <w:rsid w:val="00C86BA5"/>
    <w:rsid w:val="00C8736B"/>
    <w:rsid w:val="00C87C8C"/>
    <w:rsid w:val="00C87CE6"/>
    <w:rsid w:val="00C9028A"/>
    <w:rsid w:val="00C902B3"/>
    <w:rsid w:val="00C910C8"/>
    <w:rsid w:val="00C91B2C"/>
    <w:rsid w:val="00C92735"/>
    <w:rsid w:val="00C92BBE"/>
    <w:rsid w:val="00C94095"/>
    <w:rsid w:val="00C941D0"/>
    <w:rsid w:val="00C95D57"/>
    <w:rsid w:val="00C9661A"/>
    <w:rsid w:val="00C9680A"/>
    <w:rsid w:val="00C975DC"/>
    <w:rsid w:val="00C978A9"/>
    <w:rsid w:val="00CA0218"/>
    <w:rsid w:val="00CA051B"/>
    <w:rsid w:val="00CA05DC"/>
    <w:rsid w:val="00CA0DCA"/>
    <w:rsid w:val="00CA2908"/>
    <w:rsid w:val="00CA3CF9"/>
    <w:rsid w:val="00CA3F19"/>
    <w:rsid w:val="00CA424C"/>
    <w:rsid w:val="00CA60E9"/>
    <w:rsid w:val="00CA6144"/>
    <w:rsid w:val="00CA6277"/>
    <w:rsid w:val="00CA64F5"/>
    <w:rsid w:val="00CA66C9"/>
    <w:rsid w:val="00CB262F"/>
    <w:rsid w:val="00CB28B7"/>
    <w:rsid w:val="00CB2C6D"/>
    <w:rsid w:val="00CB2DE0"/>
    <w:rsid w:val="00CB3554"/>
    <w:rsid w:val="00CB36B8"/>
    <w:rsid w:val="00CB3CE7"/>
    <w:rsid w:val="00CB49D6"/>
    <w:rsid w:val="00CB49F1"/>
    <w:rsid w:val="00CB58D7"/>
    <w:rsid w:val="00CB6B30"/>
    <w:rsid w:val="00CB7261"/>
    <w:rsid w:val="00CB78A1"/>
    <w:rsid w:val="00CC00F5"/>
    <w:rsid w:val="00CC187C"/>
    <w:rsid w:val="00CC1AE6"/>
    <w:rsid w:val="00CC1F90"/>
    <w:rsid w:val="00CC321F"/>
    <w:rsid w:val="00CC35D6"/>
    <w:rsid w:val="00CC4F18"/>
    <w:rsid w:val="00CC5098"/>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9E7"/>
    <w:rsid w:val="00CD79F0"/>
    <w:rsid w:val="00CD7BEB"/>
    <w:rsid w:val="00CE2AB9"/>
    <w:rsid w:val="00CE37D7"/>
    <w:rsid w:val="00CE4429"/>
    <w:rsid w:val="00CE4B09"/>
    <w:rsid w:val="00CE51D3"/>
    <w:rsid w:val="00CE5531"/>
    <w:rsid w:val="00CE566D"/>
    <w:rsid w:val="00CE67C2"/>
    <w:rsid w:val="00CF054E"/>
    <w:rsid w:val="00CF0D66"/>
    <w:rsid w:val="00CF1672"/>
    <w:rsid w:val="00CF17F8"/>
    <w:rsid w:val="00CF1D79"/>
    <w:rsid w:val="00CF1F03"/>
    <w:rsid w:val="00CF3244"/>
    <w:rsid w:val="00CF32B6"/>
    <w:rsid w:val="00CF39F4"/>
    <w:rsid w:val="00CF3B1D"/>
    <w:rsid w:val="00CF5326"/>
    <w:rsid w:val="00CF5349"/>
    <w:rsid w:val="00CF55DE"/>
    <w:rsid w:val="00CF57B2"/>
    <w:rsid w:val="00CF7D02"/>
    <w:rsid w:val="00CF7EA2"/>
    <w:rsid w:val="00D00802"/>
    <w:rsid w:val="00D014F2"/>
    <w:rsid w:val="00D0237A"/>
    <w:rsid w:val="00D02BEC"/>
    <w:rsid w:val="00D0392C"/>
    <w:rsid w:val="00D04691"/>
    <w:rsid w:val="00D04A2B"/>
    <w:rsid w:val="00D06189"/>
    <w:rsid w:val="00D067F8"/>
    <w:rsid w:val="00D06AAC"/>
    <w:rsid w:val="00D07CD0"/>
    <w:rsid w:val="00D07E07"/>
    <w:rsid w:val="00D10702"/>
    <w:rsid w:val="00D10A6F"/>
    <w:rsid w:val="00D114F4"/>
    <w:rsid w:val="00D11DB2"/>
    <w:rsid w:val="00D128EC"/>
    <w:rsid w:val="00D133BB"/>
    <w:rsid w:val="00D13E01"/>
    <w:rsid w:val="00D16D0C"/>
    <w:rsid w:val="00D16FA1"/>
    <w:rsid w:val="00D1780F"/>
    <w:rsid w:val="00D20E75"/>
    <w:rsid w:val="00D2105C"/>
    <w:rsid w:val="00D220D8"/>
    <w:rsid w:val="00D235BB"/>
    <w:rsid w:val="00D2373B"/>
    <w:rsid w:val="00D23817"/>
    <w:rsid w:val="00D23925"/>
    <w:rsid w:val="00D24678"/>
    <w:rsid w:val="00D251A4"/>
    <w:rsid w:val="00D25400"/>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27A4"/>
    <w:rsid w:val="00D42A70"/>
    <w:rsid w:val="00D43ABE"/>
    <w:rsid w:val="00D4553C"/>
    <w:rsid w:val="00D45607"/>
    <w:rsid w:val="00D46EB4"/>
    <w:rsid w:val="00D47D29"/>
    <w:rsid w:val="00D501A8"/>
    <w:rsid w:val="00D50363"/>
    <w:rsid w:val="00D50461"/>
    <w:rsid w:val="00D50600"/>
    <w:rsid w:val="00D510D6"/>
    <w:rsid w:val="00D52312"/>
    <w:rsid w:val="00D524E4"/>
    <w:rsid w:val="00D54679"/>
    <w:rsid w:val="00D5507B"/>
    <w:rsid w:val="00D5560B"/>
    <w:rsid w:val="00D5594C"/>
    <w:rsid w:val="00D55DCA"/>
    <w:rsid w:val="00D562A6"/>
    <w:rsid w:val="00D5711B"/>
    <w:rsid w:val="00D61B4B"/>
    <w:rsid w:val="00D61FE3"/>
    <w:rsid w:val="00D62056"/>
    <w:rsid w:val="00D62308"/>
    <w:rsid w:val="00D62C82"/>
    <w:rsid w:val="00D630D5"/>
    <w:rsid w:val="00D63479"/>
    <w:rsid w:val="00D64E3B"/>
    <w:rsid w:val="00D661A7"/>
    <w:rsid w:val="00D66236"/>
    <w:rsid w:val="00D6696A"/>
    <w:rsid w:val="00D67D84"/>
    <w:rsid w:val="00D7135E"/>
    <w:rsid w:val="00D72CDF"/>
    <w:rsid w:val="00D72CF3"/>
    <w:rsid w:val="00D72DCE"/>
    <w:rsid w:val="00D73670"/>
    <w:rsid w:val="00D74E78"/>
    <w:rsid w:val="00D75045"/>
    <w:rsid w:val="00D75658"/>
    <w:rsid w:val="00D7568F"/>
    <w:rsid w:val="00D76C61"/>
    <w:rsid w:val="00D80341"/>
    <w:rsid w:val="00D807DA"/>
    <w:rsid w:val="00D81489"/>
    <w:rsid w:val="00D81B99"/>
    <w:rsid w:val="00D83842"/>
    <w:rsid w:val="00D83B1B"/>
    <w:rsid w:val="00D854B3"/>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832"/>
    <w:rsid w:val="00DB3017"/>
    <w:rsid w:val="00DB3142"/>
    <w:rsid w:val="00DB32CD"/>
    <w:rsid w:val="00DB39E4"/>
    <w:rsid w:val="00DB3B4F"/>
    <w:rsid w:val="00DB4B80"/>
    <w:rsid w:val="00DB6EBA"/>
    <w:rsid w:val="00DB6FBC"/>
    <w:rsid w:val="00DB745A"/>
    <w:rsid w:val="00DB7624"/>
    <w:rsid w:val="00DC00E6"/>
    <w:rsid w:val="00DC070A"/>
    <w:rsid w:val="00DC123F"/>
    <w:rsid w:val="00DC37DC"/>
    <w:rsid w:val="00DC3B48"/>
    <w:rsid w:val="00DC475D"/>
    <w:rsid w:val="00DC4F19"/>
    <w:rsid w:val="00DC4F40"/>
    <w:rsid w:val="00DC747F"/>
    <w:rsid w:val="00DC75A8"/>
    <w:rsid w:val="00DD058C"/>
    <w:rsid w:val="00DD063F"/>
    <w:rsid w:val="00DD074D"/>
    <w:rsid w:val="00DD08DE"/>
    <w:rsid w:val="00DD1D97"/>
    <w:rsid w:val="00DD2556"/>
    <w:rsid w:val="00DD3889"/>
    <w:rsid w:val="00DD3B85"/>
    <w:rsid w:val="00DD3BB2"/>
    <w:rsid w:val="00DD4508"/>
    <w:rsid w:val="00DD47FD"/>
    <w:rsid w:val="00DD482A"/>
    <w:rsid w:val="00DD5148"/>
    <w:rsid w:val="00DD5B8B"/>
    <w:rsid w:val="00DD5EA9"/>
    <w:rsid w:val="00DD6E7A"/>
    <w:rsid w:val="00DD726B"/>
    <w:rsid w:val="00DD7455"/>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D28"/>
    <w:rsid w:val="00E144DF"/>
    <w:rsid w:val="00E1772F"/>
    <w:rsid w:val="00E17C47"/>
    <w:rsid w:val="00E17EA3"/>
    <w:rsid w:val="00E20701"/>
    <w:rsid w:val="00E22130"/>
    <w:rsid w:val="00E227A1"/>
    <w:rsid w:val="00E22DF7"/>
    <w:rsid w:val="00E251F9"/>
    <w:rsid w:val="00E25A76"/>
    <w:rsid w:val="00E26F5B"/>
    <w:rsid w:val="00E2717B"/>
    <w:rsid w:val="00E27293"/>
    <w:rsid w:val="00E27DAC"/>
    <w:rsid w:val="00E3002B"/>
    <w:rsid w:val="00E30069"/>
    <w:rsid w:val="00E308DD"/>
    <w:rsid w:val="00E316A6"/>
    <w:rsid w:val="00E31A64"/>
    <w:rsid w:val="00E32016"/>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600E4"/>
    <w:rsid w:val="00E60281"/>
    <w:rsid w:val="00E60384"/>
    <w:rsid w:val="00E607EE"/>
    <w:rsid w:val="00E61541"/>
    <w:rsid w:val="00E61E46"/>
    <w:rsid w:val="00E63C89"/>
    <w:rsid w:val="00E6441C"/>
    <w:rsid w:val="00E64CCA"/>
    <w:rsid w:val="00E64E3D"/>
    <w:rsid w:val="00E64EF3"/>
    <w:rsid w:val="00E65516"/>
    <w:rsid w:val="00E65AD0"/>
    <w:rsid w:val="00E66081"/>
    <w:rsid w:val="00E674DC"/>
    <w:rsid w:val="00E702E8"/>
    <w:rsid w:val="00E707EE"/>
    <w:rsid w:val="00E71F64"/>
    <w:rsid w:val="00E729D4"/>
    <w:rsid w:val="00E72CE1"/>
    <w:rsid w:val="00E735F9"/>
    <w:rsid w:val="00E776B3"/>
    <w:rsid w:val="00E77D67"/>
    <w:rsid w:val="00E80394"/>
    <w:rsid w:val="00E8071B"/>
    <w:rsid w:val="00E80AF7"/>
    <w:rsid w:val="00E80F57"/>
    <w:rsid w:val="00E810E7"/>
    <w:rsid w:val="00E817E9"/>
    <w:rsid w:val="00E81994"/>
    <w:rsid w:val="00E81BAF"/>
    <w:rsid w:val="00E8397C"/>
    <w:rsid w:val="00E84CC6"/>
    <w:rsid w:val="00E853F3"/>
    <w:rsid w:val="00E85714"/>
    <w:rsid w:val="00E87D94"/>
    <w:rsid w:val="00E90CC1"/>
    <w:rsid w:val="00E95064"/>
    <w:rsid w:val="00E95AD0"/>
    <w:rsid w:val="00E9720B"/>
    <w:rsid w:val="00E97AC5"/>
    <w:rsid w:val="00EA076A"/>
    <w:rsid w:val="00EA20CF"/>
    <w:rsid w:val="00EA2328"/>
    <w:rsid w:val="00EA3127"/>
    <w:rsid w:val="00EA3707"/>
    <w:rsid w:val="00EA3BDC"/>
    <w:rsid w:val="00EA4D9B"/>
    <w:rsid w:val="00EA5EEF"/>
    <w:rsid w:val="00EA6971"/>
    <w:rsid w:val="00EA71BA"/>
    <w:rsid w:val="00EA71CF"/>
    <w:rsid w:val="00EA7781"/>
    <w:rsid w:val="00EA7A65"/>
    <w:rsid w:val="00EB01A6"/>
    <w:rsid w:val="00EB05C1"/>
    <w:rsid w:val="00EB0F0E"/>
    <w:rsid w:val="00EB1366"/>
    <w:rsid w:val="00EB174A"/>
    <w:rsid w:val="00EB45A6"/>
    <w:rsid w:val="00EB4B21"/>
    <w:rsid w:val="00EB4F1C"/>
    <w:rsid w:val="00EB51A3"/>
    <w:rsid w:val="00EB52AB"/>
    <w:rsid w:val="00EB6616"/>
    <w:rsid w:val="00EB6E7F"/>
    <w:rsid w:val="00EB733F"/>
    <w:rsid w:val="00EB76D7"/>
    <w:rsid w:val="00EC0060"/>
    <w:rsid w:val="00EC03F9"/>
    <w:rsid w:val="00EC0746"/>
    <w:rsid w:val="00EC0A57"/>
    <w:rsid w:val="00EC1883"/>
    <w:rsid w:val="00EC2CEF"/>
    <w:rsid w:val="00EC510B"/>
    <w:rsid w:val="00EC5726"/>
    <w:rsid w:val="00EC5920"/>
    <w:rsid w:val="00ED0AB4"/>
    <w:rsid w:val="00ED2204"/>
    <w:rsid w:val="00ED2D2A"/>
    <w:rsid w:val="00ED3716"/>
    <w:rsid w:val="00ED3F61"/>
    <w:rsid w:val="00ED489E"/>
    <w:rsid w:val="00ED5D75"/>
    <w:rsid w:val="00ED5E61"/>
    <w:rsid w:val="00ED633A"/>
    <w:rsid w:val="00ED65F2"/>
    <w:rsid w:val="00ED662D"/>
    <w:rsid w:val="00ED7767"/>
    <w:rsid w:val="00ED78BD"/>
    <w:rsid w:val="00EE1EB6"/>
    <w:rsid w:val="00EE261F"/>
    <w:rsid w:val="00EE2B44"/>
    <w:rsid w:val="00EE36A5"/>
    <w:rsid w:val="00EE4216"/>
    <w:rsid w:val="00EE4E12"/>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780C"/>
    <w:rsid w:val="00F00009"/>
    <w:rsid w:val="00F0006E"/>
    <w:rsid w:val="00F01778"/>
    <w:rsid w:val="00F019C2"/>
    <w:rsid w:val="00F01D51"/>
    <w:rsid w:val="00F04148"/>
    <w:rsid w:val="00F05E97"/>
    <w:rsid w:val="00F072D7"/>
    <w:rsid w:val="00F1051E"/>
    <w:rsid w:val="00F10706"/>
    <w:rsid w:val="00F12B3E"/>
    <w:rsid w:val="00F12F48"/>
    <w:rsid w:val="00F153C4"/>
    <w:rsid w:val="00F15D87"/>
    <w:rsid w:val="00F15FC4"/>
    <w:rsid w:val="00F16A1E"/>
    <w:rsid w:val="00F1714E"/>
    <w:rsid w:val="00F1765A"/>
    <w:rsid w:val="00F17E8B"/>
    <w:rsid w:val="00F20691"/>
    <w:rsid w:val="00F20A72"/>
    <w:rsid w:val="00F21178"/>
    <w:rsid w:val="00F2173B"/>
    <w:rsid w:val="00F21AF8"/>
    <w:rsid w:val="00F21FB0"/>
    <w:rsid w:val="00F22A59"/>
    <w:rsid w:val="00F23866"/>
    <w:rsid w:val="00F2433B"/>
    <w:rsid w:val="00F26B41"/>
    <w:rsid w:val="00F26D67"/>
    <w:rsid w:val="00F26FEB"/>
    <w:rsid w:val="00F271A6"/>
    <w:rsid w:val="00F31823"/>
    <w:rsid w:val="00F32751"/>
    <w:rsid w:val="00F3328F"/>
    <w:rsid w:val="00F3356D"/>
    <w:rsid w:val="00F3377D"/>
    <w:rsid w:val="00F33AB3"/>
    <w:rsid w:val="00F33B3A"/>
    <w:rsid w:val="00F33FBF"/>
    <w:rsid w:val="00F35097"/>
    <w:rsid w:val="00F3523B"/>
    <w:rsid w:val="00F354B3"/>
    <w:rsid w:val="00F35941"/>
    <w:rsid w:val="00F363D3"/>
    <w:rsid w:val="00F366C9"/>
    <w:rsid w:val="00F369CF"/>
    <w:rsid w:val="00F36E6F"/>
    <w:rsid w:val="00F3743D"/>
    <w:rsid w:val="00F405B6"/>
    <w:rsid w:val="00F414F8"/>
    <w:rsid w:val="00F42D2C"/>
    <w:rsid w:val="00F42DB5"/>
    <w:rsid w:val="00F43626"/>
    <w:rsid w:val="00F437BC"/>
    <w:rsid w:val="00F439A5"/>
    <w:rsid w:val="00F442AE"/>
    <w:rsid w:val="00F44E59"/>
    <w:rsid w:val="00F45501"/>
    <w:rsid w:val="00F45C8D"/>
    <w:rsid w:val="00F503F0"/>
    <w:rsid w:val="00F51C77"/>
    <w:rsid w:val="00F53703"/>
    <w:rsid w:val="00F5445B"/>
    <w:rsid w:val="00F55534"/>
    <w:rsid w:val="00F55686"/>
    <w:rsid w:val="00F556C0"/>
    <w:rsid w:val="00F56DC5"/>
    <w:rsid w:val="00F57E76"/>
    <w:rsid w:val="00F61E3B"/>
    <w:rsid w:val="00F63696"/>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292"/>
    <w:rsid w:val="00F7654D"/>
    <w:rsid w:val="00F771FC"/>
    <w:rsid w:val="00F77F38"/>
    <w:rsid w:val="00F82725"/>
    <w:rsid w:val="00F82B20"/>
    <w:rsid w:val="00F847C8"/>
    <w:rsid w:val="00F85372"/>
    <w:rsid w:val="00F861D2"/>
    <w:rsid w:val="00F86403"/>
    <w:rsid w:val="00F8718D"/>
    <w:rsid w:val="00F87A90"/>
    <w:rsid w:val="00F87FBD"/>
    <w:rsid w:val="00F900F6"/>
    <w:rsid w:val="00F918D3"/>
    <w:rsid w:val="00F91A77"/>
    <w:rsid w:val="00F91B1C"/>
    <w:rsid w:val="00F93C89"/>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232B"/>
    <w:rsid w:val="00FA33AD"/>
    <w:rsid w:val="00FA4438"/>
    <w:rsid w:val="00FA4BF7"/>
    <w:rsid w:val="00FA5050"/>
    <w:rsid w:val="00FA56CE"/>
    <w:rsid w:val="00FA5BE3"/>
    <w:rsid w:val="00FA63B2"/>
    <w:rsid w:val="00FB042F"/>
    <w:rsid w:val="00FB0BD1"/>
    <w:rsid w:val="00FB0DFF"/>
    <w:rsid w:val="00FB1E98"/>
    <w:rsid w:val="00FB2216"/>
    <w:rsid w:val="00FB2C62"/>
    <w:rsid w:val="00FB3610"/>
    <w:rsid w:val="00FB3CBB"/>
    <w:rsid w:val="00FB3DC7"/>
    <w:rsid w:val="00FB48D0"/>
    <w:rsid w:val="00FB4EA0"/>
    <w:rsid w:val="00FB520B"/>
    <w:rsid w:val="00FB62B8"/>
    <w:rsid w:val="00FB6483"/>
    <w:rsid w:val="00FB6580"/>
    <w:rsid w:val="00FB74A3"/>
    <w:rsid w:val="00FB76AF"/>
    <w:rsid w:val="00FC0261"/>
    <w:rsid w:val="00FC044D"/>
    <w:rsid w:val="00FC075D"/>
    <w:rsid w:val="00FC09EA"/>
    <w:rsid w:val="00FC0DCE"/>
    <w:rsid w:val="00FC2ED7"/>
    <w:rsid w:val="00FC2F53"/>
    <w:rsid w:val="00FC321C"/>
    <w:rsid w:val="00FC5085"/>
    <w:rsid w:val="00FC521C"/>
    <w:rsid w:val="00FC5333"/>
    <w:rsid w:val="00FC568A"/>
    <w:rsid w:val="00FC6CF0"/>
    <w:rsid w:val="00FC7CA9"/>
    <w:rsid w:val="00FD0712"/>
    <w:rsid w:val="00FD0772"/>
    <w:rsid w:val="00FD0EF8"/>
    <w:rsid w:val="00FD113D"/>
    <w:rsid w:val="00FD1AED"/>
    <w:rsid w:val="00FD24AB"/>
    <w:rsid w:val="00FD3E69"/>
    <w:rsid w:val="00FD56DC"/>
    <w:rsid w:val="00FD58AF"/>
    <w:rsid w:val="00FD5FFA"/>
    <w:rsid w:val="00FD66A4"/>
    <w:rsid w:val="00FD735F"/>
    <w:rsid w:val="00FE0091"/>
    <w:rsid w:val="00FE00D2"/>
    <w:rsid w:val="00FE071E"/>
    <w:rsid w:val="00FE1172"/>
    <w:rsid w:val="00FE2893"/>
    <w:rsid w:val="00FE29E0"/>
    <w:rsid w:val="00FE3381"/>
    <w:rsid w:val="00FE3A21"/>
    <w:rsid w:val="00FE516D"/>
    <w:rsid w:val="00FE57B7"/>
    <w:rsid w:val="00FE5E1F"/>
    <w:rsid w:val="00FE5E7A"/>
    <w:rsid w:val="00FE6785"/>
    <w:rsid w:val="00FE6BD2"/>
    <w:rsid w:val="00FE6CE3"/>
    <w:rsid w:val="00FE6FE6"/>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1559048246">
          <w:marLeft w:val="547"/>
          <w:marRight w:val="0"/>
          <w:marTop w:val="154"/>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633297116">
          <w:marLeft w:val="1800"/>
          <w:marRight w:val="0"/>
          <w:marTop w:val="115"/>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 w:id="180895386">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1199051945">
          <w:marLeft w:val="547"/>
          <w:marRight w:val="0"/>
          <w:marTop w:val="154"/>
          <w:marBottom w:val="0"/>
          <w:divBdr>
            <w:top w:val="none" w:sz="0" w:space="0" w:color="auto"/>
            <w:left w:val="none" w:sz="0" w:space="0" w:color="auto"/>
            <w:bottom w:val="none" w:sz="0" w:space="0" w:color="auto"/>
            <w:right w:val="none" w:sz="0" w:space="0" w:color="auto"/>
          </w:divBdr>
        </w:div>
        <w:div w:id="766971554">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1620839119">
          <w:marLeft w:val="547"/>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259030824">
          <w:marLeft w:val="1166"/>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E3A8B-3AA4-4ADC-A1B1-49DFF50A9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7</Pages>
  <Words>2775</Words>
  <Characters>15822</Characters>
  <Application>Microsoft Office Word</Application>
  <DocSecurity>0</DocSecurity>
  <Lines>131</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18560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He Wang (Jackson)</cp:lastModifiedBy>
  <cp:revision>5</cp:revision>
  <cp:lastPrinted>2016-07-29T02:18:00Z</cp:lastPrinted>
  <dcterms:created xsi:type="dcterms:W3CDTF">2017-07-26T01:57:00Z</dcterms:created>
  <dcterms:modified xsi:type="dcterms:W3CDTF">2017-08-11T05:44:00Z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D45AAA542812922CD85FA44D946ED20E5F2A5BBDA6890064E832741F252F7BE4</vt:lpwstr>
  </property>
  <property fmtid="{D5CDD505-2E9C-101B-9397-08002B2CF9AE}" pid="2" name="NSCPROP">
    <vt:lpwstr>NSCCustomProperty</vt:lpwstr>
  </property>
  <property fmtid="{D5CDD505-2E9C-101B-9397-08002B2CF9AE}" pid="3" name="NSCPROP_SA">
    <vt:lpwstr>D:\Project_3GPP\2017_06_RAN4_NR#2\Pre-meeting Study\NR_Power Class Definition\R4-17xxxxx_NR Power Class_20170605.docx</vt:lpwstr>
  </property>
</Properties>
</file>